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3" w:firstLineChars="200"/>
        <w:jc w:val="both"/>
        <w:textAlignment w:val="auto"/>
        <w:outlineLvl w:val="9"/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  <w:t>河南省建筑业企业产权制度改革研讨会回执表</w:t>
      </w:r>
    </w:p>
    <w:tbl>
      <w:tblPr>
        <w:tblStyle w:val="3"/>
        <w:tblpPr w:leftFromText="180" w:rightFromText="180" w:vertAnchor="text" w:horzAnchor="page" w:tblpX="1352" w:tblpY="607"/>
        <w:tblOverlap w:val="never"/>
        <w:tblW w:w="88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3"/>
        <w:gridCol w:w="1118"/>
        <w:gridCol w:w="1689"/>
        <w:gridCol w:w="1386"/>
        <w:gridCol w:w="897"/>
        <w:gridCol w:w="1642"/>
        <w:gridCol w:w="1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会议时间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5月16日</w:t>
            </w: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会议地点</w:t>
            </w:r>
          </w:p>
        </w:tc>
        <w:tc>
          <w:tcPr>
            <w:tcW w:w="3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紫荆山宾馆二号楼六楼会议室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会议议程：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7:00- 8:30 报 到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9:00- 9:15开幕式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9:15- 12:00专题讲座;南通四建集团有限公司董事长耿裕华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12:00-13:30午餐（紫荆山宾馆二号楼二楼餐厅）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14:00-18:00专题讲座</w:t>
            </w:r>
          </w:p>
          <w:p>
            <w:pPr>
              <w:numPr>
                <w:ilvl w:val="0"/>
                <w:numId w:val="0"/>
              </w:numPr>
              <w:ind w:firstLine="1104" w:firstLineChars="500"/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1、南通四建集团有限公司董事长耿裕华</w:t>
            </w:r>
          </w:p>
          <w:p>
            <w:pPr>
              <w:ind w:firstLine="1104" w:firstLineChars="500"/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2、复旦大学法学院副院长、中国法学会商法研究会常务理事、法学教授胡鸿高</w:t>
            </w:r>
          </w:p>
          <w:p>
            <w:pPr>
              <w:numPr>
                <w:ilvl w:val="0"/>
                <w:numId w:val="0"/>
              </w:numPr>
              <w:ind w:firstLine="1104" w:firstLineChars="500"/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3、现场答疑交流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位 名 称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务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现场答疑问题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3" w:firstLineChars="200"/>
        <w:jc w:val="right"/>
        <w:textAlignment w:val="auto"/>
        <w:outlineLvl w:val="9"/>
        <w:rPr>
          <w:rFonts w:hint="eastAsia" w:ascii="新宋体" w:hAnsi="新宋体" w:eastAsia="新宋体" w:cs="新宋体"/>
          <w:b/>
          <w:bCs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  <w:lang w:val="en-US" w:eastAsia="zh-CN"/>
        </w:rPr>
        <w:t>5月15日前务必回执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7A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06BDE"/>
    <w:rsid w:val="3AA06BD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2018-05-14T02:55:00Z</dcterms:created>
  <dc:creator>WPS_%!s(int64=1474356408)</dc:creator>
  <cp:lastModifiedBy>WPS_%!s(int64=1474356408)</cp:lastModifiedBy>
  <dcterms:modified xsi:type="dcterms:W3CDTF">2018-05-14T02:55:34Z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