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</w:p>
    <w:p>
      <w:pPr>
        <w:ind w:right="720"/>
        <w:rPr>
          <w:rFonts w:ascii="仿宋_GB2312" w:eastAsia="仿宋_GB2312"/>
          <w:sz w:val="18"/>
          <w:szCs w:val="18"/>
        </w:rPr>
      </w:pPr>
    </w:p>
    <w:p>
      <w:pPr>
        <w:widowControl/>
        <w:shd w:val="solid" w:color="FFFFFF" w:fill="auto"/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shd w:val="solid" w:color="FFFFFF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shd w:val="solid" w:color="FFFFFF" w:fill="auto"/>
        </w:rPr>
        <w:t>河南省建设工程“中州杯”奖讲评会回执表</w:t>
      </w:r>
    </w:p>
    <w:tbl>
      <w:tblPr>
        <w:tblStyle w:val="3"/>
        <w:tblW w:w="927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44"/>
        <w:gridCol w:w="3639"/>
        <w:gridCol w:w="206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名称（填写开发票全称）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是否住宿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温馨提醒：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instrText xml:space="preserve"> HYPERLINK "mailto:请将报名回执表于10月11日前发送704029914@qq.com。" </w:instrTex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请将报名回执表于9月22日前发送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936659072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@qq.com</w:t>
      </w:r>
    </w:p>
    <w:p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2818"/>
    <w:rsid w:val="6F2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2017-09-11T06:59:00Z</dcterms:created>
  <dc:creator>Administrator</dc:creator>
  <cp:lastModifiedBy>Administrator</cp:lastModifiedBy>
  <dcterms:modified xsi:type="dcterms:W3CDTF">2017-09-11T07:00:31Z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