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A5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6ADD42AD">
      <w:pPr>
        <w:keepNext w:val="0"/>
        <w:keepLines w:val="0"/>
        <w:widowControl/>
        <w:suppressLineNumbers w:val="0"/>
        <w:jc w:val="center"/>
        <w:rPr>
          <w:rFonts w:hint="eastAsia" w:ascii="方正小标宋_GBK Regular" w:hAnsi="方正小标宋_GBK Regular" w:eastAsia="方正小标宋_GBK Regular" w:cs="方正小标宋_GBK Regular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中国建筑业协会2026年度调研题目</w:t>
      </w:r>
    </w:p>
    <w:p w14:paraId="103E05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 w14:paraId="3B69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1、深化改革，推动建筑业提质升级的政策措施</w:t>
      </w:r>
    </w:p>
    <w:p w14:paraId="68154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2、“两个转向”背景下的建筑业发展方式转型</w:t>
      </w:r>
    </w:p>
    <w:p w14:paraId="20D05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3、建筑业发展新模式政策要点研究</w:t>
      </w:r>
    </w:p>
    <w:p w14:paraId="693D1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4、投建运一体化模式在城市更新中的实践</w:t>
      </w:r>
    </w:p>
    <w:p w14:paraId="723C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5、“好房子”建设中的住房全生命周期管理机制</w:t>
      </w:r>
    </w:p>
    <w:p w14:paraId="3EFFC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6、“人工智能+”在建筑业领域的应用</w:t>
      </w:r>
    </w:p>
    <w:p w14:paraId="3F59B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7、建筑业纳税纳统与统一大市场建设</w:t>
      </w:r>
    </w:p>
    <w:p w14:paraId="3F178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8、建筑业招投标“优质优价”推行机制研究</w:t>
      </w:r>
    </w:p>
    <w:p w14:paraId="65DA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9、建筑产业链大中小型企业融通发展机制</w:t>
      </w:r>
    </w:p>
    <w:p w14:paraId="11978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10、建筑业与现代服务业融合发展经验</w:t>
      </w:r>
    </w:p>
    <w:p w14:paraId="7BBFF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11、建筑业企业自有产业工人队伍建设</w:t>
      </w:r>
    </w:p>
    <w:p w14:paraId="1C6D5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12、国际工程承包模式创新与风险管控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 Regular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DB1B61"/>
    <w:rsid w:val="06B77E45"/>
    <w:rsid w:val="3BD87E2B"/>
    <w:rsid w:val="5F3FCBC5"/>
    <w:rsid w:val="67532F1A"/>
    <w:rsid w:val="7BF3F2C0"/>
    <w:rsid w:val="7FF7D168"/>
    <w:rsid w:val="8FDB1B61"/>
    <w:rsid w:val="8FFF8DF0"/>
    <w:rsid w:val="C35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246</Characters>
  <Lines>0</Lines>
  <Paragraphs>0</Paragraphs>
  <TotalTime>236</TotalTime>
  <ScaleCrop>false</ScaleCrop>
  <LinksUpToDate>false</LinksUpToDate>
  <CharactersWithSpaces>248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2025-06-15T01:31:00Z</dcterms:created>
  <dc:creator>正然浩气</dc:creator>
  <cp:lastModifiedBy>Mela</cp:lastModifiedBy>
  <dcterms:modified xsi:type="dcterms:W3CDTF">2026-04-30T01:51:18Z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8B63083449254B4688B1D6CFDFC8551D_13</vt:lpwstr>
  </property>
</Properties>
</file>