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DF6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</w:p>
    <w:p w14:paraId="589C2A9A">
      <w:pPr>
        <w:pStyle w:val="9"/>
        <w:bidi w:val="0"/>
        <w:rPr>
          <w:rFonts w:hint="eastAsia"/>
          <w:sz w:val="21"/>
          <w:szCs w:val="21"/>
          <w:lang w:val="en-US" w:eastAsia="zh-CN"/>
        </w:rPr>
      </w:pPr>
      <w:bookmarkStart w:id="0" w:name="_GoBack"/>
      <w:bookmarkEnd w:id="0"/>
    </w:p>
    <w:p w14:paraId="243D74C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2025年住房城乡建设科技活动周和</w:t>
      </w:r>
    </w:p>
    <w:p w14:paraId="05781CD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科技工作者日活动开展情况统计表</w:t>
      </w:r>
    </w:p>
    <w:p w14:paraId="7461A1E5">
      <w:pPr>
        <w:pStyle w:val="9"/>
        <w:bidi w:val="0"/>
        <w:rPr>
          <w:rFonts w:hint="eastAsia"/>
          <w:sz w:val="21"/>
          <w:szCs w:val="21"/>
          <w:lang w:val="en-US" w:eastAsia="zh-CN"/>
        </w:rPr>
      </w:pPr>
    </w:p>
    <w:p w14:paraId="7CE15D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25" w:line="288" w:lineRule="auto"/>
        <w:ind w:left="158" w:leftChars="75"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地方/部门（盖章）：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2391"/>
        <w:gridCol w:w="4419"/>
        <w:gridCol w:w="1694"/>
      </w:tblGrid>
      <w:tr w14:paraId="2E0A48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 w14:paraId="1BDF32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活动开展次数</w:t>
            </w:r>
          </w:p>
        </w:tc>
        <w:tc>
          <w:tcPr>
            <w:tcW w:w="61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829A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388C31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DF633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活动经费投入数量</w:t>
            </w:r>
          </w:p>
          <w:p w14:paraId="718AD49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（单位：万元）</w:t>
            </w: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5B576B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中央财政经费投入情况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33DE6A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44060B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0FF6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76F15B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省级、副省级财政经费投入情况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2A245F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2984C7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085A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588E14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市级财政经费投入情况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076758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3E9032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A599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4A4B6A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县级财政经费投入情况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2D632E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567FDD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053B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67A05D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企业赞助经费情况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13A63D6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3FD2B5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600F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67F25A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实物投入情况</w:t>
            </w:r>
          </w:p>
          <w:p w14:paraId="535923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（如：捐赠图书、光盘、创新操作室等）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265022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72A494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61C5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4DCD54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其他经费情况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0F693D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411AF9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F8017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工作人员参与数量</w:t>
            </w:r>
          </w:p>
          <w:p w14:paraId="436F02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（单位：人次）</w:t>
            </w: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67738E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专职人员数量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00168C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64EC01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CB57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27C0EC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科技工作者参与数量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508A6B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30D362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3BAB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79B5E8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科技志愿者数量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3F58F9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0748BB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A7F0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3D9EEF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其他人员数量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1AF885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14B078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3C2DC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活动群众参与数量</w:t>
            </w:r>
          </w:p>
          <w:p w14:paraId="549057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eastAsia="zh-CN"/>
              </w:rPr>
              <w:t>（单位：人次）</w:t>
            </w: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0F85BD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线下活动群众参与数量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08265D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071098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4281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218D38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线上活动群众参与数量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3D018C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4FE5BC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54C24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宣传报道情况</w:t>
            </w: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3345B0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参与媒体数量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6AFA3D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64D395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77E3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19" w:type="dxa"/>
            <w:tcBorders>
              <w:tl2br w:val="nil"/>
              <w:tr2bl w:val="nil"/>
            </w:tcBorders>
            <w:noWrap w:val="0"/>
            <w:vAlign w:val="center"/>
          </w:tcPr>
          <w:p w14:paraId="10ED88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宣传报道数量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noWrap w:val="0"/>
            <w:vAlign w:val="center"/>
          </w:tcPr>
          <w:p w14:paraId="5FFCE4B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2C30A3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 w14:paraId="00B217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活动期间开放的</w:t>
            </w:r>
          </w:p>
          <w:p w14:paraId="31F7CE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科普场馆数量</w:t>
            </w:r>
          </w:p>
        </w:tc>
        <w:tc>
          <w:tcPr>
            <w:tcW w:w="61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5AC0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2D305F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 w14:paraId="112CB3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活动期间开放的</w:t>
            </w:r>
          </w:p>
          <w:p w14:paraId="4BACE6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科研机构数量</w:t>
            </w:r>
          </w:p>
        </w:tc>
        <w:tc>
          <w:tcPr>
            <w:tcW w:w="61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90DBD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 w14:paraId="0EC195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 w14:paraId="4648E6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活动期间开放的</w:t>
            </w:r>
          </w:p>
          <w:p w14:paraId="629787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大学数量</w:t>
            </w:r>
          </w:p>
        </w:tc>
        <w:tc>
          <w:tcPr>
            <w:tcW w:w="61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4E35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</w:tbl>
    <w:p w14:paraId="52E5F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10"/>
        </w:rPr>
      </w:pPr>
    </w:p>
    <w:p w14:paraId="21EB0E9A"/>
    <w:p w14:paraId="3CD14169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方正小标宋简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24EAA">
    <w:pPr>
      <w:pStyle w:val="4"/>
      <w:tabs>
        <w:tab w:val="center" w:pos="69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A62B96">
                          <w:pPr>
                            <w:pStyle w:val="4"/>
                            <w:rPr>
                              <w:rFonts w:hint="default" w:ascii="宋体" w:hAnsi="宋体" w:eastAsia="仿宋_GB2312" w:cs="宋体"/>
                              <w:sz w:val="24"/>
                              <w:szCs w:val="4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40"/>
                              <w:w w:val="13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A62B96">
                    <w:pPr>
                      <w:pStyle w:val="4"/>
                      <w:rPr>
                        <w:rFonts w:hint="default" w:ascii="宋体" w:hAnsi="宋体" w:eastAsia="仿宋_GB2312" w:cs="宋体"/>
                        <w:sz w:val="24"/>
                        <w:szCs w:val="40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pacing w:val="-40"/>
                        <w:w w:val="13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3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附件标题"/>
    <w:basedOn w:val="3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2025-05-19T07:42:35Z</dcterms:created>
  <dc:creator>Administrator</dc:creator>
  <cp:lastModifiedBy>微醺刚好。</cp:lastModifiedBy>
  <dcterms:modified xsi:type="dcterms:W3CDTF">2025-05-19T07:42:57Z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eyJoZGlkIjoiZDkzN2QwNGM0Y2EyM2RkODU2ZjUwNjFmYzgyODNjZWIiLCJ1c2VySWQiOiIyMTc1Njc2NDkifQ==</vt:lpwstr>
  </property>
  <property fmtid="{D5CDD505-2E9C-101B-9397-08002B2CF9AE}" pid="4" name="ICV">
    <vt:lpwstr>BA23F496374A478C8F4CD37B1EA10736_12</vt:lpwstr>
  </property>
</Properties>
</file>