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5621">
      <w:pPr>
        <w:jc w:val="left"/>
        <w:rPr>
          <w:rFonts w:ascii="宋体" w:hAnsi="宋体"/>
          <w:sz w:val="28"/>
          <w:szCs w:val="28"/>
        </w:rPr>
      </w:pPr>
      <w:r>
        <w:rPr>
          <w:rFonts w:hint="eastAsia" w:ascii="宋体" w:hAnsi="宋体"/>
          <w:sz w:val="28"/>
          <w:szCs w:val="28"/>
        </w:rPr>
        <w:t>附件2</w:t>
      </w:r>
    </w:p>
    <w:p w14:paraId="7B36971C">
      <w:pPr>
        <w:widowControl/>
        <w:jc w:val="center"/>
        <w:rPr>
          <w:rFonts w:hint="eastAsia" w:ascii="方正小标宋简体" w:eastAsia="方正小标宋简体" w:cs="方正小标宋简体"/>
          <w:kern w:val="0"/>
          <w:sz w:val="36"/>
          <w:szCs w:val="36"/>
        </w:rPr>
      </w:pPr>
      <w:r>
        <w:rPr>
          <w:rFonts w:hint="eastAsia" w:ascii="方正小标宋简体" w:eastAsia="方正小标宋简体" w:cs="方正小标宋简体"/>
          <w:kern w:val="0"/>
          <w:sz w:val="36"/>
          <w:szCs w:val="36"/>
        </w:rPr>
        <w:t>202</w:t>
      </w:r>
      <w:r>
        <w:rPr>
          <w:rFonts w:hint="eastAsia" w:ascii="方正小标宋简体" w:eastAsia="方正小标宋简体" w:cs="方正小标宋简体"/>
          <w:kern w:val="0"/>
          <w:sz w:val="36"/>
          <w:szCs w:val="36"/>
          <w:lang w:val="en-US" w:eastAsia="zh-CN"/>
        </w:rPr>
        <w:t>5</w:t>
      </w:r>
      <w:r>
        <w:rPr>
          <w:rFonts w:hint="eastAsia" w:ascii="方正小标宋简体" w:eastAsia="方正小标宋简体" w:cs="方正小标宋简体"/>
          <w:kern w:val="0"/>
          <w:sz w:val="36"/>
          <w:szCs w:val="36"/>
        </w:rPr>
        <w:t>年建筑业企业“</w:t>
      </w:r>
      <w:r>
        <w:rPr>
          <w:rFonts w:hint="eastAsia" w:ascii="方正小标宋简体" w:eastAsia="方正小标宋简体" w:cs="方正小标宋简体"/>
          <w:kern w:val="0"/>
          <w:sz w:val="36"/>
          <w:szCs w:val="36"/>
          <w:lang w:eastAsia="zh-CN"/>
        </w:rPr>
        <w:t>支部建在项目上、党旗飘在工地上</w:t>
      </w:r>
      <w:r>
        <w:rPr>
          <w:rFonts w:hint="eastAsia" w:ascii="方正小标宋简体" w:eastAsia="方正小标宋简体" w:cs="方正小标宋简体"/>
          <w:kern w:val="0"/>
          <w:sz w:val="36"/>
          <w:szCs w:val="36"/>
        </w:rPr>
        <w:t>”标杆创建活动优秀项目部</w:t>
      </w:r>
    </w:p>
    <w:p w14:paraId="0D35BE27">
      <w:pPr>
        <w:widowControl/>
        <w:jc w:val="center"/>
        <w:rPr>
          <w:rFonts w:hint="eastAsia" w:ascii="方正小标宋简体" w:eastAsia="方正小标宋简体" w:cs="方正小标宋简体"/>
          <w:kern w:val="0"/>
          <w:sz w:val="36"/>
          <w:szCs w:val="36"/>
        </w:rPr>
      </w:pPr>
      <w:r>
        <w:rPr>
          <w:rFonts w:hint="eastAsia" w:ascii="方正小标宋简体" w:eastAsia="方正小标宋简体" w:cs="方正小标宋简体"/>
          <w:kern w:val="0"/>
          <w:sz w:val="36"/>
          <w:szCs w:val="36"/>
        </w:rPr>
        <w:t>评估指标</w:t>
      </w:r>
    </w:p>
    <w:tbl>
      <w:tblPr>
        <w:tblStyle w:val="4"/>
        <w:tblpPr w:leftFromText="180" w:rightFromText="180" w:vertAnchor="text" w:horzAnchor="page" w:tblpX="1951" w:tblpY="409"/>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1550"/>
      </w:tblGrid>
      <w:tr w14:paraId="082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25" w:type="dxa"/>
            <w:vAlign w:val="center"/>
          </w:tcPr>
          <w:p w14:paraId="3D8DF6DB">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分值</w:t>
            </w:r>
          </w:p>
        </w:tc>
        <w:tc>
          <w:tcPr>
            <w:tcW w:w="11550" w:type="dxa"/>
            <w:vAlign w:val="center"/>
          </w:tcPr>
          <w:p w14:paraId="7C3C7775">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主要内容</w:t>
            </w:r>
          </w:p>
        </w:tc>
      </w:tr>
      <w:tr w14:paraId="26F9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025" w:type="dxa"/>
            <w:vAlign w:val="center"/>
          </w:tcPr>
          <w:p w14:paraId="389CA875">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政治学习</w:t>
            </w:r>
          </w:p>
          <w:p w14:paraId="029FB4E0">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（20分）</w:t>
            </w:r>
          </w:p>
        </w:tc>
        <w:tc>
          <w:tcPr>
            <w:tcW w:w="11550" w:type="dxa"/>
            <w:vAlign w:val="center"/>
          </w:tcPr>
          <w:p w14:paraId="12877CB4">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查看以习近平新时代中国特色社会主义思想指导，深入贯彻党的二十大和二十届二中、三中全会精神，学习贯彻习近平总书记关于河南工作重要论述、关于城市工作和住房城乡建设工作重要指示批示精神的情况资料和图片资料（10分）；深化党风廉政建设，积极开展党性、党风和主题教育</w:t>
            </w:r>
            <w:r>
              <w:rPr>
                <w:rFonts w:hint="eastAsia" w:ascii="宋体" w:hAnsi="宋体" w:eastAsia="宋体" w:cs="宋体"/>
                <w:color w:val="000000"/>
                <w:spacing w:val="0"/>
                <w:kern w:val="2"/>
                <w:sz w:val="24"/>
                <w:szCs w:val="24"/>
                <w:lang w:val="en-US" w:eastAsia="zh-CN" w:bidi="ar-SA"/>
              </w:rPr>
              <w:t>，加强廉洁教育和警示教育，增强党员廉洁自律意识、红线意识</w:t>
            </w:r>
            <w:r>
              <w:rPr>
                <w:rFonts w:hint="eastAsia" w:ascii="宋体" w:hAnsi="宋体" w:eastAsia="宋体" w:cs="宋体"/>
                <w:color w:val="000000"/>
                <w:sz w:val="24"/>
                <w:szCs w:val="24"/>
                <w:lang w:val="en-US" w:eastAsia="zh-CN"/>
              </w:rPr>
              <w:t>的情况资料和图片资料</w:t>
            </w:r>
            <w:r>
              <w:rPr>
                <w:rFonts w:hint="eastAsia" w:ascii="宋体" w:hAnsi="宋体" w:eastAsia="宋体" w:cs="宋体"/>
                <w:color w:val="000000"/>
                <w:spacing w:val="0"/>
                <w:kern w:val="2"/>
                <w:sz w:val="24"/>
                <w:szCs w:val="24"/>
                <w:lang w:val="en-US" w:eastAsia="zh-CN" w:bidi="ar-SA"/>
              </w:rPr>
              <w:t>（10分）。</w:t>
            </w:r>
          </w:p>
        </w:tc>
      </w:tr>
      <w:tr w14:paraId="1EE0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025" w:type="dxa"/>
            <w:vAlign w:val="center"/>
          </w:tcPr>
          <w:p w14:paraId="41A8F566">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创建工作</w:t>
            </w:r>
          </w:p>
          <w:p w14:paraId="3CEDDEDE">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（20分）</w:t>
            </w:r>
          </w:p>
        </w:tc>
        <w:tc>
          <w:tcPr>
            <w:tcW w:w="11550" w:type="dxa"/>
            <w:vAlign w:val="center"/>
          </w:tcPr>
          <w:p w14:paraId="7C63D6E1">
            <w:pPr>
              <w:pStyle w:val="2"/>
              <w:keepNext w:val="0"/>
              <w:keepLines w:val="0"/>
              <w:pageBreakBefore w:val="0"/>
              <w:widowControl w:val="0"/>
              <w:kinsoku/>
              <w:wordWrap/>
              <w:overflowPunct/>
              <w:topLinePunct w:val="0"/>
              <w:autoSpaceDE/>
              <w:autoSpaceDN/>
              <w:bidi w:val="0"/>
              <w:adjustRightInd/>
              <w:snapToGrid/>
              <w:spacing w:after="0" w:line="360" w:lineRule="atLeast"/>
              <w:ind w:left="0" w:leftChars="0" w:firstLine="0" w:firstLineChars="0"/>
              <w:jc w:val="both"/>
              <w:textAlignment w:val="auto"/>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制定项目部标杆创建活动工作方案</w:t>
            </w:r>
            <w:r>
              <w:rPr>
                <w:rFonts w:hint="eastAsia" w:ascii="宋体" w:hAnsi="宋体" w:eastAsia="宋体" w:cs="宋体"/>
                <w:color w:val="000000"/>
                <w:sz w:val="24"/>
                <w:szCs w:val="24"/>
                <w:lang w:val="en-US" w:eastAsia="zh-CN"/>
              </w:rPr>
              <w:t>的情况资料</w:t>
            </w:r>
            <w:r>
              <w:rPr>
                <w:rFonts w:hint="eastAsia" w:ascii="宋体" w:hAnsi="宋体" w:eastAsia="宋体" w:cs="宋体"/>
                <w:color w:val="000000"/>
                <w:spacing w:val="0"/>
                <w:kern w:val="2"/>
                <w:sz w:val="24"/>
                <w:szCs w:val="24"/>
                <w:lang w:val="en-US" w:eastAsia="zh-CN" w:bidi="ar-SA"/>
              </w:rPr>
              <w:t>（5分）；积极开展标杆创建活动，建立项目党建工作台账</w:t>
            </w:r>
            <w:r>
              <w:rPr>
                <w:rFonts w:hint="eastAsia" w:ascii="宋体" w:hAnsi="宋体" w:eastAsia="宋体" w:cs="宋体"/>
                <w:color w:val="000000"/>
                <w:sz w:val="24"/>
                <w:szCs w:val="24"/>
                <w:lang w:val="en-US" w:eastAsia="zh-CN"/>
              </w:rPr>
              <w:t>的情况资料</w:t>
            </w:r>
            <w:r>
              <w:rPr>
                <w:rFonts w:hint="eastAsia" w:ascii="宋体" w:hAnsi="宋体" w:eastAsia="宋体" w:cs="宋体"/>
                <w:color w:val="000000"/>
                <w:spacing w:val="0"/>
                <w:kern w:val="2"/>
                <w:sz w:val="24"/>
                <w:szCs w:val="24"/>
                <w:lang w:val="en-US" w:eastAsia="zh-CN" w:bidi="ar-SA"/>
              </w:rPr>
              <w:t>（5分）；依托工地会议室等场地，因地制宜设立党建活动场所，建立党建活动宣传栏，营造建筑工地党建工作氛围的图片资料（5分）；利用微信群、QQ群等综合服务平台,打造网上阵地，加强意识形态阵地建设和管理</w:t>
            </w:r>
            <w:r>
              <w:rPr>
                <w:rFonts w:hint="eastAsia" w:ascii="宋体" w:hAnsi="宋体" w:eastAsia="宋体" w:cs="宋体"/>
                <w:color w:val="000000"/>
                <w:sz w:val="24"/>
                <w:szCs w:val="24"/>
                <w:lang w:val="en-US" w:eastAsia="zh-CN"/>
              </w:rPr>
              <w:t>情况资料和图片资料</w:t>
            </w:r>
            <w:r>
              <w:rPr>
                <w:rFonts w:hint="eastAsia" w:ascii="宋体" w:hAnsi="宋体" w:eastAsia="宋体" w:cs="宋体"/>
                <w:color w:val="000000"/>
                <w:spacing w:val="0"/>
                <w:kern w:val="2"/>
                <w:sz w:val="24"/>
                <w:szCs w:val="24"/>
                <w:lang w:val="en-US" w:eastAsia="zh-CN" w:bidi="ar-SA"/>
              </w:rPr>
              <w:t>（5分）。</w:t>
            </w:r>
          </w:p>
        </w:tc>
      </w:tr>
      <w:tr w14:paraId="15C7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025" w:type="dxa"/>
            <w:vAlign w:val="center"/>
          </w:tcPr>
          <w:p w14:paraId="293E10B1">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组织建设</w:t>
            </w:r>
          </w:p>
          <w:p w14:paraId="16B3B9D9">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（20分）</w:t>
            </w:r>
          </w:p>
        </w:tc>
        <w:tc>
          <w:tcPr>
            <w:tcW w:w="11550" w:type="dxa"/>
            <w:vAlign w:val="center"/>
          </w:tcPr>
          <w:p w14:paraId="5352AB91">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项目党组织建设做到“四同步、四对接”，党组织与项目部同步组建、项目党组织负责人与项目经理同步配备、项目党组织工作制度与项目管理制度同步制定、项目党组织工作与项目管理工作同步部署</w:t>
            </w:r>
            <w:r>
              <w:rPr>
                <w:rFonts w:hint="eastAsia" w:ascii="宋体" w:hAnsi="宋体" w:eastAsia="宋体" w:cs="宋体"/>
                <w:color w:val="000000"/>
                <w:sz w:val="24"/>
                <w:szCs w:val="24"/>
                <w:lang w:val="en-US" w:eastAsia="zh-CN"/>
              </w:rPr>
              <w:t>的情况资料</w:t>
            </w:r>
            <w:r>
              <w:rPr>
                <w:rFonts w:hint="eastAsia" w:ascii="宋体" w:hAnsi="宋体" w:eastAsia="宋体" w:cs="宋体"/>
                <w:color w:val="000000"/>
                <w:spacing w:val="0"/>
                <w:kern w:val="2"/>
                <w:sz w:val="24"/>
                <w:szCs w:val="24"/>
                <w:lang w:val="en-US" w:eastAsia="zh-CN" w:bidi="ar-SA"/>
              </w:rPr>
              <w:t>；将项目部标杆创建工作纳入项目考核目标，坚持标杆创建工作与项目建设工作同研究、同布置、同检查、同考核、同总结</w:t>
            </w:r>
            <w:r>
              <w:rPr>
                <w:rFonts w:hint="eastAsia" w:ascii="宋体" w:hAnsi="宋体" w:eastAsia="宋体" w:cs="宋体"/>
                <w:color w:val="000000"/>
                <w:sz w:val="24"/>
                <w:szCs w:val="24"/>
                <w:lang w:val="en-US" w:eastAsia="zh-CN"/>
              </w:rPr>
              <w:t>的情况资料</w:t>
            </w:r>
            <w:r>
              <w:rPr>
                <w:rFonts w:hint="eastAsia" w:ascii="宋体" w:hAnsi="宋体" w:eastAsia="宋体" w:cs="宋体"/>
                <w:color w:val="000000"/>
                <w:spacing w:val="0"/>
                <w:kern w:val="2"/>
                <w:sz w:val="24"/>
                <w:szCs w:val="24"/>
                <w:lang w:val="en-US" w:eastAsia="zh-CN" w:bidi="ar-SA"/>
              </w:rPr>
              <w:t>（10分）；规范组织生活，严格落实“三会一课”、主题党日等组织生活制度</w:t>
            </w:r>
            <w:r>
              <w:rPr>
                <w:rFonts w:hint="eastAsia" w:ascii="宋体" w:hAnsi="宋体" w:eastAsia="宋体" w:cs="宋体"/>
                <w:color w:val="000000"/>
                <w:sz w:val="24"/>
                <w:szCs w:val="24"/>
                <w:lang w:val="en-US" w:eastAsia="zh-CN"/>
              </w:rPr>
              <w:t>的情况资料和图片资料</w:t>
            </w:r>
            <w:r>
              <w:rPr>
                <w:rFonts w:hint="eastAsia" w:ascii="宋体" w:hAnsi="宋体" w:eastAsia="宋体" w:cs="宋体"/>
                <w:color w:val="000000"/>
                <w:spacing w:val="0"/>
                <w:kern w:val="2"/>
                <w:sz w:val="24"/>
                <w:szCs w:val="24"/>
                <w:lang w:val="en-US" w:eastAsia="zh-CN" w:bidi="ar-SA"/>
              </w:rPr>
              <w:t>（5分）；</w:t>
            </w:r>
            <w:r>
              <w:rPr>
                <w:rFonts w:hint="eastAsia" w:ascii="宋体" w:hAnsi="宋体" w:eastAsia="宋体" w:cs="宋体"/>
                <w:color w:val="000000"/>
                <w:sz w:val="24"/>
                <w:szCs w:val="24"/>
                <w:lang w:val="en-US" w:eastAsia="zh-CN"/>
              </w:rPr>
              <w:t>及时发现问题、解决问题，切实关心职工、服务职工的情况资料和图片资料（5分）。</w:t>
            </w:r>
          </w:p>
        </w:tc>
      </w:tr>
      <w:tr w14:paraId="2549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2025" w:type="dxa"/>
            <w:vAlign w:val="center"/>
          </w:tcPr>
          <w:p w14:paraId="1281D4A6">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党建品牌</w:t>
            </w:r>
          </w:p>
          <w:p w14:paraId="3CCD5731">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lang w:val="en-US" w:eastAsia="zh-CN"/>
              </w:rPr>
              <w:t>（15分）</w:t>
            </w:r>
          </w:p>
        </w:tc>
        <w:tc>
          <w:tcPr>
            <w:tcW w:w="11550" w:type="dxa"/>
            <w:vAlign w:val="center"/>
          </w:tcPr>
          <w:p w14:paraId="194C623C">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以标杆创建工作为载体，打造项目党建亮点品牌，做到形式上有创新、内容上有拓展、效果上有提升，确保活动扎扎实实取得实效</w:t>
            </w:r>
            <w:r>
              <w:rPr>
                <w:rFonts w:hint="eastAsia" w:ascii="宋体" w:hAnsi="宋体" w:eastAsia="宋体" w:cs="宋体"/>
                <w:color w:val="000000"/>
                <w:sz w:val="24"/>
                <w:szCs w:val="24"/>
                <w:lang w:val="en-US" w:eastAsia="zh-CN"/>
              </w:rPr>
              <w:t>的情况资料和图片资料</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充分发挥党员先锋模范作用</w:t>
            </w:r>
            <w:r>
              <w:rPr>
                <w:rFonts w:hint="eastAsia" w:ascii="宋体" w:hAnsi="宋体" w:eastAsia="宋体" w:cs="宋体"/>
                <w:color w:val="000000"/>
                <w:sz w:val="24"/>
                <w:szCs w:val="24"/>
              </w:rPr>
              <w:t>，在关键岗位、重点区域、重要环节、重大活动中激发党员活力</w:t>
            </w:r>
            <w:r>
              <w:rPr>
                <w:rFonts w:hint="eastAsia" w:ascii="宋体" w:hAnsi="宋体" w:eastAsia="宋体" w:cs="宋体"/>
                <w:color w:val="000000"/>
                <w:sz w:val="24"/>
                <w:szCs w:val="24"/>
                <w:lang w:val="en-US" w:eastAsia="zh-CN"/>
              </w:rPr>
              <w:t>的情况资料和图片资料</w:t>
            </w:r>
            <w:r>
              <w:rPr>
                <w:rFonts w:hint="eastAsia" w:ascii="宋体" w:hAnsi="宋体" w:eastAsia="宋体" w:cs="宋体"/>
                <w:color w:val="000000"/>
                <w:sz w:val="24"/>
                <w:szCs w:val="24"/>
              </w:rPr>
              <w:t>（5分）；</w:t>
            </w:r>
            <w:bookmarkStart w:id="0" w:name="_GoBack"/>
            <w:r>
              <w:rPr>
                <w:rFonts w:hint="eastAsia" w:ascii="宋体" w:hAnsi="宋体" w:eastAsia="宋体" w:cs="宋体"/>
                <w:color w:val="000000"/>
                <w:sz w:val="24"/>
                <w:szCs w:val="24"/>
              </w:rPr>
              <w:t>项目部</w:t>
            </w:r>
            <w:bookmarkEnd w:id="0"/>
            <w:r>
              <w:rPr>
                <w:rFonts w:hint="eastAsia" w:ascii="宋体" w:hAnsi="宋体" w:eastAsia="宋体" w:cs="宋体"/>
                <w:color w:val="000000"/>
                <w:sz w:val="24"/>
                <w:szCs w:val="24"/>
              </w:rPr>
              <w:t>积极履行社会责任，组织开展志愿服务活动，积极投身乡村振兴、抢险救灾、公益慈善等民生社会事业</w:t>
            </w:r>
            <w:r>
              <w:rPr>
                <w:rFonts w:hint="eastAsia" w:ascii="宋体" w:hAnsi="宋体" w:eastAsia="宋体" w:cs="宋体"/>
                <w:color w:val="000000"/>
                <w:sz w:val="24"/>
                <w:szCs w:val="24"/>
                <w:lang w:val="en-US" w:eastAsia="zh-CN"/>
              </w:rPr>
              <w:t>的图片资料</w:t>
            </w:r>
            <w:r>
              <w:rPr>
                <w:rFonts w:hint="eastAsia" w:ascii="宋体" w:hAnsi="宋体" w:eastAsia="宋体" w:cs="宋体"/>
                <w:color w:val="000000"/>
                <w:sz w:val="24"/>
                <w:szCs w:val="24"/>
              </w:rPr>
              <w:t>（5分）。</w:t>
            </w:r>
          </w:p>
        </w:tc>
      </w:tr>
      <w:tr w14:paraId="3160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25" w:type="dxa"/>
            <w:vMerge w:val="restart"/>
            <w:vAlign w:val="center"/>
          </w:tcPr>
          <w:p w14:paraId="67CDE135">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工作成效</w:t>
            </w:r>
          </w:p>
          <w:p w14:paraId="537FB36D">
            <w:pPr>
              <w:pStyle w:val="2"/>
              <w:keepNext w:val="0"/>
              <w:keepLines w:val="0"/>
              <w:pageBreakBefore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lang w:val="en-US" w:eastAsia="zh-CN"/>
              </w:rPr>
              <w:t>（25分）</w:t>
            </w:r>
          </w:p>
          <w:p w14:paraId="0784477A">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bCs/>
                <w:kern w:val="0"/>
                <w:sz w:val="24"/>
                <w:szCs w:val="24"/>
                <w:lang w:val="en-US" w:eastAsia="zh-CN"/>
              </w:rPr>
            </w:pPr>
          </w:p>
        </w:tc>
        <w:tc>
          <w:tcPr>
            <w:tcW w:w="11550" w:type="dxa"/>
            <w:vAlign w:val="center"/>
          </w:tcPr>
          <w:p w14:paraId="4DF800D1">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标杆创建活动与项目建设深度融合，推动施工现场质量管理和安全生产标准化。项目安全质量、绿色施工、技术创新、节能减排等方面，各项考评指标优于同类项目或被评为示范观摩工地。国家级每项</w:t>
            </w:r>
            <w:r>
              <w:rPr>
                <w:rFonts w:hint="eastAsia" w:ascii="宋体" w:hAnsi="宋体" w:eastAsia="宋体" w:cs="宋体"/>
                <w:color w:val="000000"/>
                <w:spacing w:val="-6"/>
                <w:sz w:val="24"/>
                <w:szCs w:val="24"/>
              </w:rPr>
              <w:t>计</w:t>
            </w:r>
            <w:r>
              <w:rPr>
                <w:rFonts w:hint="eastAsia" w:ascii="宋体" w:hAnsi="宋体" w:eastAsia="宋体" w:cs="宋体"/>
                <w:color w:val="000000"/>
                <w:sz w:val="24"/>
                <w:szCs w:val="24"/>
              </w:rPr>
              <w:t>5分，省级每项</w:t>
            </w:r>
            <w:r>
              <w:rPr>
                <w:rFonts w:hint="eastAsia" w:ascii="宋体" w:hAnsi="宋体" w:eastAsia="宋体" w:cs="宋体"/>
                <w:color w:val="000000"/>
                <w:spacing w:val="-6"/>
                <w:sz w:val="24"/>
                <w:szCs w:val="24"/>
              </w:rPr>
              <w:t>计</w:t>
            </w:r>
            <w:r>
              <w:rPr>
                <w:rFonts w:hint="eastAsia" w:ascii="宋体" w:hAnsi="宋体" w:eastAsia="宋体" w:cs="宋体"/>
                <w:color w:val="000000"/>
                <w:sz w:val="24"/>
                <w:szCs w:val="24"/>
              </w:rPr>
              <w:t>3分，市级每项</w:t>
            </w:r>
            <w:r>
              <w:rPr>
                <w:rFonts w:hint="eastAsia" w:ascii="宋体" w:hAnsi="宋体" w:eastAsia="宋体" w:cs="宋体"/>
                <w:color w:val="000000"/>
                <w:spacing w:val="-6"/>
                <w:sz w:val="24"/>
                <w:szCs w:val="24"/>
              </w:rPr>
              <w:t>计</w:t>
            </w:r>
            <w:r>
              <w:rPr>
                <w:rFonts w:hint="eastAsia" w:ascii="宋体" w:hAnsi="宋体" w:eastAsia="宋体" w:cs="宋体"/>
                <w:color w:val="000000"/>
                <w:sz w:val="24"/>
                <w:szCs w:val="24"/>
              </w:rPr>
              <w:t>2分。</w:t>
            </w:r>
            <w:r>
              <w:rPr>
                <w:rFonts w:hint="eastAsia" w:ascii="宋体" w:hAnsi="宋体" w:eastAsia="宋体" w:cs="宋体"/>
                <w:color w:val="000000"/>
                <w:spacing w:val="-6"/>
                <w:sz w:val="24"/>
                <w:szCs w:val="24"/>
              </w:rPr>
              <w:t>同一内容获奖，按分值最高的计算，得分按奖项累加，</w:t>
            </w:r>
            <w:r>
              <w:rPr>
                <w:rFonts w:hint="eastAsia" w:ascii="宋体" w:hAnsi="宋体" w:eastAsia="宋体" w:cs="宋体"/>
                <w:color w:val="000000"/>
                <w:sz w:val="24"/>
                <w:szCs w:val="24"/>
              </w:rPr>
              <w:t>该项最多</w:t>
            </w:r>
            <w:r>
              <w:rPr>
                <w:rFonts w:hint="eastAsia" w:ascii="宋体" w:hAnsi="宋体" w:eastAsia="宋体" w:cs="宋体"/>
                <w:color w:val="000000"/>
                <w:spacing w:val="-6"/>
                <w:sz w:val="24"/>
                <w:szCs w:val="24"/>
              </w:rPr>
              <w:t>计</w:t>
            </w:r>
            <w:r>
              <w:rPr>
                <w:rFonts w:hint="eastAsia" w:ascii="宋体" w:hAnsi="宋体" w:eastAsia="宋体" w:cs="宋体"/>
                <w:color w:val="000000"/>
                <w:sz w:val="24"/>
                <w:szCs w:val="24"/>
              </w:rPr>
              <w:t>8分。</w:t>
            </w:r>
          </w:p>
        </w:tc>
      </w:tr>
      <w:tr w14:paraId="6BB2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25" w:type="dxa"/>
            <w:vMerge w:val="continue"/>
            <w:vAlign w:val="center"/>
          </w:tcPr>
          <w:p w14:paraId="647719CA">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宋体" w:hAnsi="宋体" w:eastAsia="宋体" w:cs="宋体"/>
                <w:kern w:val="0"/>
                <w:sz w:val="24"/>
                <w:szCs w:val="24"/>
              </w:rPr>
            </w:pPr>
          </w:p>
        </w:tc>
        <w:tc>
          <w:tcPr>
            <w:tcW w:w="11550" w:type="dxa"/>
            <w:vAlign w:val="center"/>
          </w:tcPr>
          <w:p w14:paraId="42A9F64A">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bCs/>
                <w:sz w:val="24"/>
                <w:szCs w:val="24"/>
              </w:rPr>
            </w:pPr>
            <w:r>
              <w:rPr>
                <w:rFonts w:hint="eastAsia" w:ascii="宋体" w:hAnsi="宋体" w:eastAsia="宋体" w:cs="宋体"/>
                <w:sz w:val="24"/>
                <w:szCs w:val="24"/>
              </w:rPr>
              <w:t>项目参建各方协同推进标杆创建活动。</w:t>
            </w:r>
            <w:r>
              <w:rPr>
                <w:rFonts w:hint="eastAsia" w:ascii="宋体" w:hAnsi="宋体" w:eastAsia="宋体" w:cs="宋体"/>
                <w:bCs/>
                <w:sz w:val="24"/>
                <w:szCs w:val="24"/>
              </w:rPr>
              <w:t>以项目党建为纽带，形成参建各方共同参与、党政齐抓共管，以党建促进工建、以工建检验党建</w:t>
            </w:r>
            <w:r>
              <w:rPr>
                <w:rFonts w:hint="eastAsia" w:ascii="宋体" w:hAnsi="宋体" w:eastAsia="宋体" w:cs="宋体"/>
                <w:color w:val="000000"/>
                <w:spacing w:val="-6"/>
                <w:sz w:val="24"/>
                <w:szCs w:val="24"/>
              </w:rPr>
              <w:t>（</w:t>
            </w:r>
            <w:r>
              <w:rPr>
                <w:rFonts w:hint="eastAsia" w:ascii="宋体" w:hAnsi="宋体" w:eastAsia="宋体" w:cs="宋体"/>
                <w:color w:val="000000"/>
                <w:spacing w:val="-6"/>
                <w:sz w:val="24"/>
                <w:szCs w:val="24"/>
                <w:lang w:val="en-US" w:eastAsia="zh-CN"/>
              </w:rPr>
              <w:t>9</w:t>
            </w:r>
            <w:r>
              <w:rPr>
                <w:rFonts w:hint="eastAsia" w:ascii="宋体" w:hAnsi="宋体" w:eastAsia="宋体" w:cs="宋体"/>
                <w:color w:val="000000"/>
                <w:spacing w:val="-6"/>
                <w:sz w:val="24"/>
                <w:szCs w:val="24"/>
              </w:rPr>
              <w:t>分）</w:t>
            </w:r>
            <w:r>
              <w:rPr>
                <w:rFonts w:hint="eastAsia" w:ascii="宋体" w:hAnsi="宋体" w:eastAsia="宋体" w:cs="宋体"/>
                <w:bCs/>
                <w:sz w:val="24"/>
                <w:szCs w:val="24"/>
              </w:rPr>
              <w:t>。</w:t>
            </w:r>
          </w:p>
        </w:tc>
      </w:tr>
      <w:tr w14:paraId="0EC2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25" w:type="dxa"/>
            <w:vMerge w:val="continue"/>
            <w:vAlign w:val="center"/>
          </w:tcPr>
          <w:p w14:paraId="471454F4">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000000"/>
                <w:sz w:val="24"/>
                <w:szCs w:val="24"/>
              </w:rPr>
            </w:pPr>
          </w:p>
        </w:tc>
        <w:tc>
          <w:tcPr>
            <w:tcW w:w="11550" w:type="dxa"/>
            <w:vAlign w:val="center"/>
          </w:tcPr>
          <w:p w14:paraId="3CD75940">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b/>
                <w:bCs/>
                <w:color w:val="000000"/>
                <w:sz w:val="24"/>
                <w:szCs w:val="24"/>
              </w:rPr>
            </w:pPr>
            <w:r>
              <w:rPr>
                <w:rFonts w:hint="eastAsia" w:ascii="宋体" w:hAnsi="宋体" w:eastAsia="宋体" w:cs="宋体"/>
                <w:sz w:val="24"/>
                <w:szCs w:val="24"/>
              </w:rPr>
              <w:t>项目向</w:t>
            </w:r>
            <w:r>
              <w:rPr>
                <w:rFonts w:hint="eastAsia" w:ascii="宋体" w:hAnsi="宋体" w:eastAsia="宋体" w:cs="宋体"/>
                <w:sz w:val="24"/>
                <w:szCs w:val="24"/>
                <w:lang w:val="en-US" w:eastAsia="zh-CN"/>
              </w:rPr>
              <w:t>河南省建筑业协会</w:t>
            </w:r>
            <w:r>
              <w:rPr>
                <w:rFonts w:hint="eastAsia" w:ascii="宋体" w:hAnsi="宋体" w:eastAsia="宋体" w:cs="宋体"/>
                <w:sz w:val="24"/>
                <w:szCs w:val="24"/>
              </w:rPr>
              <w:t>和其他各类新闻媒体投稿，展示交流项目标杆创建工作成果，经录用和公开发布的，</w:t>
            </w:r>
            <w:r>
              <w:rPr>
                <w:rFonts w:hint="eastAsia" w:ascii="宋体" w:hAnsi="宋体" w:eastAsia="宋体" w:cs="宋体"/>
                <w:color w:val="000000"/>
                <w:spacing w:val="-6"/>
                <w:sz w:val="24"/>
                <w:szCs w:val="24"/>
              </w:rPr>
              <w:t>计</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14:paraId="5278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25" w:type="dxa"/>
            <w:vAlign w:val="center"/>
          </w:tcPr>
          <w:p w14:paraId="58EEED96">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加分项</w:t>
            </w:r>
          </w:p>
        </w:tc>
        <w:tc>
          <w:tcPr>
            <w:tcW w:w="11550" w:type="dxa"/>
            <w:vAlign w:val="center"/>
          </w:tcPr>
          <w:p w14:paraId="64816586">
            <w:pPr>
              <w:keepNext w:val="0"/>
              <w:keepLines w:val="0"/>
              <w:pageBreakBefore w:val="0"/>
              <w:widowControl/>
              <w:kinsoku/>
              <w:wordWrap/>
              <w:overflowPunct/>
              <w:topLinePunct w:val="0"/>
              <w:autoSpaceDE/>
              <w:autoSpaceDN/>
              <w:bidi w:val="0"/>
              <w:adjustRightInd/>
              <w:snapToGrid/>
              <w:spacing w:line="360" w:lineRule="atLeas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项目党组织或党员受到党内表彰或荣誉，项目党建工作受所在地相关机关党工委宣传表扬，</w:t>
            </w:r>
            <w:r>
              <w:rPr>
                <w:rFonts w:hint="eastAsia" w:ascii="宋体" w:hAnsi="宋体" w:eastAsia="宋体" w:cs="宋体"/>
                <w:color w:val="auto"/>
                <w:sz w:val="24"/>
                <w:szCs w:val="24"/>
                <w:lang w:eastAsia="zh-CN"/>
              </w:rPr>
              <w:t>计</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w:t>
            </w:r>
            <w:r>
              <w:rPr>
                <w:rFonts w:hint="eastAsia" w:ascii="宋体" w:hAnsi="宋体" w:eastAsia="宋体" w:cs="宋体"/>
                <w:sz w:val="24"/>
                <w:szCs w:val="24"/>
                <w:lang w:val="en-US" w:eastAsia="zh-CN"/>
              </w:rPr>
              <w:t>。</w:t>
            </w:r>
          </w:p>
        </w:tc>
      </w:tr>
      <w:tr w14:paraId="537A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575" w:type="dxa"/>
            <w:gridSpan w:val="2"/>
            <w:vAlign w:val="center"/>
          </w:tcPr>
          <w:p w14:paraId="53FA220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 xml:space="preserve"> ☆ 注：</w:t>
            </w:r>
            <w:r>
              <w:rPr>
                <w:rFonts w:hint="eastAsia" w:ascii="宋体" w:hAnsi="宋体" w:eastAsia="宋体" w:cs="宋体"/>
                <w:color w:val="000000"/>
                <w:sz w:val="24"/>
                <w:szCs w:val="24"/>
                <w:lang w:val="en-US" w:eastAsia="zh-CN"/>
              </w:rPr>
              <w:t>测评材料内容为2024年1月至2025年5月30日期间，开展的活动。</w:t>
            </w:r>
          </w:p>
          <w:p w14:paraId="5BDE5E62">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创建单位已在单位网络或相关网站发布相关制度、措施、活动等的，可以提供相关链接的截图。</w:t>
            </w:r>
          </w:p>
          <w:p w14:paraId="4EA46366">
            <w:pPr>
              <w:keepNext w:val="0"/>
              <w:keepLines w:val="0"/>
              <w:pageBreakBefore w:val="0"/>
              <w:widowControl/>
              <w:kinsoku/>
              <w:wordWrap/>
              <w:overflowPunct/>
              <w:topLinePunct w:val="0"/>
              <w:autoSpaceDE/>
              <w:autoSpaceDN/>
              <w:bidi w:val="0"/>
              <w:adjustRightInd/>
              <w:snapToGrid/>
              <w:spacing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每条测评标准要求提供的情况资料和图片资料不超过5份。</w:t>
            </w:r>
          </w:p>
        </w:tc>
      </w:tr>
    </w:tbl>
    <w:p w14:paraId="049FEA58">
      <w:pPr>
        <w:widowControl/>
        <w:spacing w:line="520" w:lineRule="exact"/>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备注：河南省</w:t>
      </w:r>
      <w:r>
        <w:rPr>
          <w:rFonts w:hint="eastAsia" w:ascii="宋体" w:hAnsi="宋体" w:eastAsia="宋体" w:cs="宋体"/>
          <w:color w:val="000000"/>
          <w:sz w:val="24"/>
          <w:szCs w:val="24"/>
        </w:rPr>
        <w:t>建筑</w:t>
      </w:r>
      <w:r>
        <w:rPr>
          <w:rFonts w:hint="eastAsia" w:ascii="宋体" w:hAnsi="宋体" w:eastAsia="宋体" w:cs="宋体"/>
          <w:color w:val="000000"/>
          <w:sz w:val="24"/>
          <w:szCs w:val="24"/>
          <w:lang w:val="en-US" w:eastAsia="zh-CN"/>
        </w:rPr>
        <w:t>业协会官网投稿邮箱：1430009698@qq.com (请注明党建投稿)</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8AE2C-8138-4E54-9D82-D73CAD0B45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zUzOTk0MTFhNzI5MjRjNTAxOTYyNTIwYmM2MTkifQ=="/>
  </w:docVars>
  <w:rsids>
    <w:rsidRoot w:val="00000000"/>
    <w:rsid w:val="01757692"/>
    <w:rsid w:val="041E42AB"/>
    <w:rsid w:val="0442423B"/>
    <w:rsid w:val="051068A3"/>
    <w:rsid w:val="05EF1BF9"/>
    <w:rsid w:val="0D7C0190"/>
    <w:rsid w:val="12652B43"/>
    <w:rsid w:val="136C4E31"/>
    <w:rsid w:val="13810858"/>
    <w:rsid w:val="15D227D3"/>
    <w:rsid w:val="171165D8"/>
    <w:rsid w:val="17890283"/>
    <w:rsid w:val="18EB016D"/>
    <w:rsid w:val="19614F16"/>
    <w:rsid w:val="1D0F4E7D"/>
    <w:rsid w:val="232E6877"/>
    <w:rsid w:val="255D0A7D"/>
    <w:rsid w:val="28145763"/>
    <w:rsid w:val="2AC422EA"/>
    <w:rsid w:val="2AD92954"/>
    <w:rsid w:val="2BC52431"/>
    <w:rsid w:val="31A06B2F"/>
    <w:rsid w:val="390C23F3"/>
    <w:rsid w:val="410959C3"/>
    <w:rsid w:val="4250579A"/>
    <w:rsid w:val="454369E5"/>
    <w:rsid w:val="45FE550D"/>
    <w:rsid w:val="4D140114"/>
    <w:rsid w:val="4D704F42"/>
    <w:rsid w:val="4E6B4968"/>
    <w:rsid w:val="4ECD23A6"/>
    <w:rsid w:val="503D0A8A"/>
    <w:rsid w:val="5F7C545C"/>
    <w:rsid w:val="60254689"/>
    <w:rsid w:val="63742E9E"/>
    <w:rsid w:val="65A20A9A"/>
    <w:rsid w:val="660C5141"/>
    <w:rsid w:val="6716431E"/>
    <w:rsid w:val="68F61E52"/>
    <w:rsid w:val="6D8C05D6"/>
    <w:rsid w:val="70CE7F27"/>
    <w:rsid w:val="72924874"/>
    <w:rsid w:val="72A1635F"/>
    <w:rsid w:val="77F60BFC"/>
    <w:rsid w:val="782B5CB5"/>
    <w:rsid w:val="79F0693F"/>
    <w:rsid w:val="7A8A34A6"/>
    <w:rsid w:val="7F6F1E24"/>
    <w:rsid w:val="7FE4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rPr>
      <w:spacing w:val="0"/>
    </w:rPr>
  </w:style>
  <w:style w:type="paragraph" w:styleId="3">
    <w:name w:val="Body Text Indent"/>
    <w:basedOn w:val="1"/>
    <w:qFormat/>
    <w:uiPriority w:val="0"/>
    <w:pPr>
      <w:spacing w:line="309" w:lineRule="auto"/>
      <w:ind w:firstLine="720"/>
    </w:pPr>
    <w:rPr>
      <w:spacing w:val="8"/>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1425</Characters>
  <Lines>0</Lines>
  <Paragraphs>0</Paragraphs>
  <TotalTime>1</TotalTime>
  <ScaleCrop>false</ScaleCrop>
  <LinksUpToDate>false</LinksUpToDate>
  <CharactersWithSpaces>1428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卢佳楠</cp:lastModifiedBy>
  <cp:lastPrinted>2023-05-15T07:49:00Z</cp:lastPrinted>
  <dcterms:modified xsi:type="dcterms:W3CDTF">2025-05-07T03:27:20Z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54975132B4B340C29780B064A7C393F5_13</vt:lpwstr>
  </property>
  <property fmtid="{D5CDD505-2E9C-101B-9397-08002B2CF9AE}" pid="4" name="KSOTemplateDocerSaveRecord">
    <vt:lpwstr>eyJoZGlkIjoiMGQ5NzUzOTk0MTFhNzI5MjRjNTAxOTYyNTIwYmM2MTkiLCJ1c2VySWQiOiIyMzg4MjE3OTcifQ==</vt:lpwstr>
  </property>
</Properties>
</file>