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pPr>
        <w:adjustRightInd w:val="0"/>
        <w:snapToGrid w:val="0"/>
        <w:spacing w:line="600" w:lineRule="exact"/>
        <w:ind w:firstLine="880" w:firstLineChars="200"/>
        <w:rPr>
          <w:rFonts w:ascii="华文中宋" w:hAnsi="华文中宋" w:eastAsia="华文中宋"/>
          <w:sz w:val="44"/>
          <w:szCs w:val="44"/>
        </w:rPr>
      </w:pPr>
    </w:p>
    <w:p>
      <w:pPr>
        <w:adjustRightInd w:val="0"/>
        <w:snapToGrid w:val="0"/>
        <w:spacing w:line="600" w:lineRule="exact"/>
        <w:ind w:firstLine="880" w:firstLineChars="200"/>
        <w:rPr>
          <w:rFonts w:ascii="华文中宋" w:hAnsi="华文中宋" w:eastAsia="华文中宋"/>
          <w:sz w:val="44"/>
          <w:szCs w:val="44"/>
        </w:rPr>
      </w:pPr>
    </w:p>
    <w:p>
      <w:pPr>
        <w:adjustRightInd w:val="0"/>
        <w:snapToGrid w:val="0"/>
        <w:spacing w:line="600" w:lineRule="exact"/>
        <w:ind w:firstLine="880" w:firstLineChars="200"/>
        <w:rPr>
          <w:rFonts w:ascii="华文中宋" w:hAnsi="华文中宋" w:eastAsia="华文中宋"/>
          <w:sz w:val="44"/>
          <w:szCs w:val="44"/>
        </w:rPr>
      </w:pPr>
    </w:p>
    <w:p>
      <w:pPr>
        <w:adjustRightInd w:val="0"/>
        <w:snapToGrid w:val="0"/>
        <w:spacing w:line="600" w:lineRule="exact"/>
        <w:ind w:firstLine="880" w:firstLineChars="200"/>
        <w:rPr>
          <w:rFonts w:ascii="华文中宋" w:hAnsi="华文中宋" w:eastAsia="华文中宋"/>
          <w:sz w:val="44"/>
          <w:szCs w:val="44"/>
        </w:rPr>
      </w:pPr>
    </w:p>
    <w:p>
      <w:pPr>
        <w:adjustRightInd w:val="0"/>
        <w:snapToGrid w:val="0"/>
        <w:spacing w:line="600" w:lineRule="exact"/>
        <w:ind w:firstLine="880" w:firstLineChars="200"/>
        <w:rPr>
          <w:rFonts w:ascii="华文中宋" w:hAnsi="华文中宋" w:eastAsia="华文中宋"/>
          <w:sz w:val="44"/>
          <w:szCs w:val="44"/>
        </w:rPr>
      </w:pPr>
    </w:p>
    <w:p>
      <w:pPr>
        <w:adjustRightInd w:val="0"/>
        <w:snapToGrid w:val="0"/>
        <w:spacing w:line="600" w:lineRule="exact"/>
        <w:jc w:val="center"/>
        <w:rPr>
          <w:rFonts w:ascii="仿宋_GB2312" w:hAnsi="仿宋" w:eastAsia="仿宋_GB2312" w:cs="仿宋"/>
          <w:sz w:val="32"/>
          <w:szCs w:val="32"/>
        </w:rPr>
      </w:pPr>
      <w:r>
        <w:rPr>
          <w:rFonts w:hint="eastAsia" w:ascii="仿宋_GB2312" w:hAnsi="仿宋" w:eastAsia="仿宋_GB2312" w:cs="仿宋"/>
          <w:sz w:val="32"/>
          <w:szCs w:val="32"/>
        </w:rPr>
        <w:t>建协〔2024〕29号</w:t>
      </w:r>
    </w:p>
    <w:p>
      <w:pPr>
        <w:adjustRightInd w:val="0"/>
        <w:snapToGrid w:val="0"/>
        <w:spacing w:line="600" w:lineRule="exact"/>
        <w:ind w:firstLine="880" w:firstLineChars="200"/>
        <w:jc w:val="center"/>
        <w:rPr>
          <w:rFonts w:ascii="华文中宋" w:hAnsi="华文中宋" w:eastAsia="华文中宋"/>
          <w:sz w:val="44"/>
          <w:szCs w:val="44"/>
        </w:rPr>
      </w:pPr>
    </w:p>
    <w:p>
      <w:pPr>
        <w:adjustRightInd w:val="0"/>
        <w:snapToGrid w:val="0"/>
        <w:spacing w:line="600" w:lineRule="exact"/>
        <w:jc w:val="center"/>
        <w:rPr>
          <w:rFonts w:ascii="华文中宋" w:hAnsi="华文中宋" w:eastAsia="华文中宋"/>
          <w:sz w:val="44"/>
          <w:szCs w:val="44"/>
        </w:rPr>
      </w:pPr>
      <w:r>
        <w:rPr>
          <w:rFonts w:hint="eastAsia" w:ascii="华文中宋" w:hAnsi="华文中宋" w:eastAsia="华文中宋"/>
          <w:sz w:val="44"/>
          <w:szCs w:val="44"/>
        </w:rPr>
        <w:t>关于举办首届建筑劳务管理</w:t>
      </w:r>
    </w:p>
    <w:p>
      <w:pPr>
        <w:adjustRightInd w:val="0"/>
        <w:snapToGrid w:val="0"/>
        <w:spacing w:line="600" w:lineRule="exact"/>
        <w:jc w:val="center"/>
        <w:rPr>
          <w:rFonts w:ascii="华文中宋" w:hAnsi="华文中宋" w:eastAsia="华文中宋"/>
          <w:sz w:val="44"/>
          <w:szCs w:val="44"/>
        </w:rPr>
      </w:pPr>
      <w:r>
        <w:rPr>
          <w:rFonts w:hint="eastAsia" w:ascii="华文中宋" w:hAnsi="华文中宋" w:eastAsia="华文中宋"/>
          <w:sz w:val="44"/>
          <w:szCs w:val="44"/>
        </w:rPr>
        <w:t>知识竞赛的通知</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rPr>
          <w:rFonts w:ascii="仿宋_GB2312" w:eastAsia="仿宋_GB2312"/>
          <w:sz w:val="32"/>
          <w:szCs w:val="32"/>
        </w:rPr>
      </w:pPr>
      <w:r>
        <w:rPr>
          <w:rFonts w:hint="eastAsia" w:ascii="仿宋_GB2312" w:eastAsia="仿宋_GB2312"/>
          <w:sz w:val="32"/>
          <w:szCs w:val="32"/>
        </w:rPr>
        <w:t>各省、自治区、直辖市建筑业协会（联合会、施工行业协会），有关行业建设协会，国务院国资委管理的有关建筑业企业，有关单位，本会会员企业：</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为深入贯彻党中央、国务院关于《新时期产业工人队伍建设改革方案》精神，落实</w:t>
      </w:r>
      <w:r>
        <w:rPr>
          <w:rFonts w:hint="eastAsia" w:ascii="仿宋_GB2312" w:eastAsia="仿宋_GB2312"/>
          <w:sz w:val="32"/>
          <w:szCs w:val="32"/>
        </w:rPr>
        <w:t>住房城乡建设部等12部门联合印发的《关于加快培育新时代建筑产业工人队伍的指导意见》（建市〔2020〕105号）要求，</w:t>
      </w:r>
      <w:r>
        <w:rPr>
          <w:rFonts w:hint="eastAsia" w:ascii="仿宋_GB2312" w:hAnsi="仿宋" w:eastAsia="仿宋_GB2312"/>
          <w:color w:val="000000"/>
          <w:sz w:val="32"/>
          <w:szCs w:val="32"/>
        </w:rPr>
        <w:t>我会决定开展建筑劳务管理知识竞赛活动。现将有关事项通知如下：</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一、竞赛目的</w:t>
      </w:r>
    </w:p>
    <w:p>
      <w:pPr>
        <w:adjustRightInd w:val="0"/>
        <w:snapToGrid w:val="0"/>
        <w:spacing w:line="600" w:lineRule="exact"/>
        <w:ind w:firstLine="640" w:firstLineChars="200"/>
        <w:rPr>
          <w:rFonts w:ascii="黑体" w:hAnsi="黑体" w:eastAsia="黑体" w:cs="黑体"/>
          <w:b/>
          <w:sz w:val="32"/>
          <w:szCs w:val="32"/>
        </w:rPr>
      </w:pPr>
      <w:r>
        <w:rPr>
          <w:rFonts w:hint="eastAsia" w:ascii="仿宋_GB2312" w:eastAsia="仿宋_GB2312"/>
          <w:sz w:val="32"/>
          <w:szCs w:val="32"/>
        </w:rPr>
        <w:t>通过在建设工程项目中开展群众性的建筑劳务管理知识竞赛，以赛促学，以学促干，</w:t>
      </w:r>
      <w:r>
        <w:rPr>
          <w:rFonts w:hint="eastAsia" w:ascii="仿宋_GB2312" w:hAnsi="仿宋" w:eastAsia="仿宋_GB2312"/>
          <w:color w:val="000000"/>
          <w:sz w:val="32"/>
          <w:szCs w:val="32"/>
        </w:rPr>
        <w:t>进一步提升建筑劳务管理人员素质，规范建筑劳务管理</w:t>
      </w:r>
      <w:r>
        <w:rPr>
          <w:rFonts w:hint="eastAsia" w:ascii="仿宋_GB2312" w:eastAsia="仿宋_GB2312"/>
          <w:sz w:val="32"/>
          <w:szCs w:val="32"/>
        </w:rPr>
        <w:t>，加快培育新时代建筑产业工人队伍，促进提高工程质量安全水平，助力行业高质量发展。</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二、竞赛组织</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竞赛由中国建筑业协会主办，中国海员建设工会指导，中国建筑业协会中小企业与供应链分会、中国建筑第八工程局有限公司承办，中国建筑第八工程局有限公司西南公司、北京太极联睿科技发展有限公司协办。</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为做好竞赛的组织工作，成立建筑劳务管理知识竞赛组委会</w:t>
      </w:r>
      <w:r>
        <w:rPr>
          <w:rFonts w:hint="eastAsia" w:ascii="仿宋_GB2312" w:hAnsi="仿宋" w:eastAsia="仿宋_GB2312"/>
          <w:color w:val="000000"/>
          <w:sz w:val="32"/>
          <w:szCs w:val="32"/>
        </w:rPr>
        <w:t>，负责研究制定竞赛工作方案，设立竞赛题库，组织并指导竞赛活动的开展，研究确定竞赛奖励等有关事项。</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竞赛组委会下设办公室，办公室设在</w:t>
      </w:r>
      <w:bookmarkStart w:id="0" w:name="_Hlk153784002"/>
      <w:r>
        <w:rPr>
          <w:rFonts w:hint="eastAsia" w:ascii="仿宋_GB2312" w:hAnsi="仿宋" w:eastAsia="仿宋_GB2312"/>
          <w:color w:val="000000"/>
          <w:sz w:val="32"/>
          <w:szCs w:val="32"/>
        </w:rPr>
        <w:t>中小企业与供应链分会</w:t>
      </w:r>
      <w:bookmarkEnd w:id="0"/>
      <w:r>
        <w:rPr>
          <w:rFonts w:hint="eastAsia" w:ascii="仿宋_GB2312" w:hAnsi="仿宋" w:eastAsia="仿宋_GB2312"/>
          <w:color w:val="000000"/>
          <w:sz w:val="32"/>
          <w:szCs w:val="32"/>
        </w:rPr>
        <w:t xml:space="preserve">，负责竞赛具体工作。 </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三、申报要求</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（一）申报主体为建筑企业项目部或建筑劳务企业（专业作业企业），自愿申报。</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eastAsia="仿宋_GB2312"/>
          <w:sz w:val="32"/>
          <w:szCs w:val="32"/>
        </w:rPr>
        <w:t>（二）建筑企业以施工项目部为代表队参赛，每个企业可申报若干个代表队；建筑劳务企业（专业作业企业）以企业为代表队参赛，限报一支代表队。</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（三）参赛企业需登入建筑劳务管理知识竞赛平台</w:t>
      </w:r>
      <w:r>
        <w:rPr>
          <w:rFonts w:ascii="Times New Roman" w:hAnsi="Times New Roman" w:eastAsia="仿宋_GB2312" w:cs="Times New Roman"/>
          <w:sz w:val="32"/>
          <w:szCs w:val="32"/>
        </w:rPr>
        <w:t>（http://www.zgjzy.org.cn/menu_73.html）</w:t>
      </w:r>
      <w:r>
        <w:rPr>
          <w:rFonts w:hint="eastAsia" w:ascii="仿宋_GB2312" w:hAnsi="仿宋" w:eastAsia="仿宋_GB2312"/>
          <w:color w:val="000000"/>
          <w:sz w:val="32"/>
          <w:szCs w:val="32"/>
        </w:rPr>
        <w:t>进行报名，同时，将公司盖章意见的报名表（见附件1）发送至邮箱</w:t>
      </w:r>
      <w:r>
        <w:rPr>
          <w:rFonts w:ascii="Times New Roman" w:hAnsi="Times New Roman" w:eastAsia="仿宋_GB2312" w:cs="Times New Roman"/>
          <w:color w:val="000000"/>
          <w:sz w:val="32"/>
          <w:szCs w:val="32"/>
        </w:rPr>
        <w:t>1870147415@qq.com。</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四、时间要求</w:t>
      </w:r>
    </w:p>
    <w:p>
      <w:pPr>
        <w:adjustRightInd w:val="0"/>
        <w:snapToGrid w:val="0"/>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本届竞赛报名请于2024年7月20日前完成提交，具体竞赛时间另行通知。</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五、其他事项</w:t>
      </w:r>
    </w:p>
    <w:p>
      <w:pPr>
        <w:adjustRightInd w:val="0"/>
        <w:snapToGrid w:val="0"/>
        <w:spacing w:line="600" w:lineRule="exact"/>
        <w:ind w:firstLine="624" w:firstLineChars="200"/>
        <w:rPr>
          <w:rFonts w:ascii="仿宋_GB2312" w:hAnsi="仿宋" w:eastAsia="仿宋_GB2312"/>
          <w:color w:val="000000"/>
          <w:sz w:val="32"/>
          <w:szCs w:val="32"/>
        </w:rPr>
      </w:pPr>
      <w:r>
        <w:rPr>
          <w:rFonts w:hint="eastAsia" w:ascii="仿宋_GB2312" w:hAnsi="仿宋" w:eastAsia="仿宋_GB2312"/>
          <w:color w:val="000000"/>
          <w:spacing w:val="-4"/>
          <w:sz w:val="32"/>
          <w:szCs w:val="32"/>
        </w:rPr>
        <w:t>（一）本次竞赛为公益活动,不收取费用，以</w:t>
      </w:r>
      <w:r>
        <w:rPr>
          <w:rFonts w:hint="eastAsia" w:ascii="仿宋_GB2312" w:eastAsia="仿宋_GB2312"/>
          <w:spacing w:val="-4"/>
          <w:sz w:val="32"/>
          <w:szCs w:val="32"/>
        </w:rPr>
        <w:t>规范建筑劳务管理、提高工程质量安全水平为宗旨，坚持公平、公正、公开原则</w:t>
      </w:r>
      <w:r>
        <w:rPr>
          <w:rFonts w:hint="eastAsia" w:ascii="仿宋_GB2312" w:eastAsia="仿宋_GB2312"/>
          <w:sz w:val="32"/>
          <w:szCs w:val="32"/>
        </w:rPr>
        <w:t>。</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（二）联系方式</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联系人：陈飞阳、付晶晶、李琦</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010-62147823、010-62145379、010-62144786</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附件：1、建筑劳务管理知识竞赛报名表</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2、建筑劳务管理知识竞赛实施办法（试行）</w:t>
      </w: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firstLine="640" w:firstLineChars="200"/>
        <w:rPr>
          <w:rFonts w:ascii="仿宋_GB2312" w:eastAsia="仿宋_GB2312"/>
          <w:sz w:val="32"/>
          <w:szCs w:val="32"/>
        </w:rPr>
      </w:pPr>
    </w:p>
    <w:p>
      <w:pPr>
        <w:adjustRightInd w:val="0"/>
        <w:snapToGrid w:val="0"/>
        <w:spacing w:line="600" w:lineRule="exact"/>
        <w:ind w:left="4830" w:leftChars="2300" w:firstLine="640" w:firstLineChars="200"/>
        <w:rPr>
          <w:rFonts w:ascii="仿宋_GB2312" w:eastAsia="仿宋_GB2312"/>
          <w:sz w:val="32"/>
          <w:szCs w:val="32"/>
        </w:rPr>
      </w:pPr>
      <w:r>
        <w:rPr>
          <w:rFonts w:hint="eastAsia" w:ascii="仿宋_GB2312" w:eastAsia="仿宋_GB2312"/>
          <w:sz w:val="32"/>
          <w:szCs w:val="32"/>
        </w:rPr>
        <w:t>中国建筑业协会</w:t>
      </w:r>
    </w:p>
    <w:p>
      <w:pPr>
        <w:adjustRightInd w:val="0"/>
        <w:snapToGrid w:val="0"/>
        <w:spacing w:line="600" w:lineRule="exact"/>
        <w:ind w:left="4767" w:leftChars="2270" w:firstLine="640" w:firstLineChars="200"/>
        <w:rPr>
          <w:rFonts w:ascii="仿宋_GB2312" w:eastAsia="仿宋_GB2312"/>
          <w:sz w:val="32"/>
          <w:szCs w:val="32"/>
        </w:rPr>
      </w:pPr>
      <w:r>
        <w:rPr>
          <w:rFonts w:hint="eastAsia" w:ascii="仿宋_GB2312" w:eastAsia="仿宋_GB2312"/>
          <w:sz w:val="32"/>
          <w:szCs w:val="32"/>
        </w:rPr>
        <w:t>2024年6月13日</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附件1：</w:t>
      </w:r>
    </w:p>
    <w:p>
      <w:pPr>
        <w:jc w:val="center"/>
        <w:rPr>
          <w:rFonts w:ascii="华文中宋" w:hAnsi="华文中宋" w:eastAsia="华文中宋"/>
          <w:b/>
          <w:sz w:val="44"/>
          <w:szCs w:val="44"/>
        </w:rPr>
      </w:pPr>
      <w:r>
        <w:rPr>
          <w:rFonts w:hint="eastAsia" w:ascii="华文中宋" w:hAnsi="华文中宋" w:eastAsia="华文中宋"/>
          <w:b/>
          <w:sz w:val="44"/>
          <w:szCs w:val="44"/>
        </w:rPr>
        <w:t>建筑劳务管理知识竞赛报名表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701"/>
        <w:gridCol w:w="184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3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公司名称</w:t>
            </w:r>
          </w:p>
          <w:p>
            <w:pPr>
              <w:spacing w:line="400" w:lineRule="exact"/>
              <w:jc w:val="center"/>
              <w:rPr>
                <w:rFonts w:ascii="仿宋_GB2312" w:eastAsia="仿宋_GB2312"/>
                <w:sz w:val="28"/>
                <w:szCs w:val="28"/>
              </w:rPr>
            </w:pPr>
            <w:r>
              <w:rPr>
                <w:rFonts w:hint="eastAsia" w:ascii="仿宋_GB2312" w:eastAsia="仿宋_GB2312"/>
                <w:sz w:val="28"/>
                <w:szCs w:val="28"/>
              </w:rPr>
              <w:t>（劳务企业填写）</w:t>
            </w:r>
          </w:p>
        </w:tc>
        <w:tc>
          <w:tcPr>
            <w:tcW w:w="6146"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3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公司+项目</w:t>
            </w:r>
          </w:p>
          <w:p>
            <w:pPr>
              <w:spacing w:line="400" w:lineRule="exact"/>
              <w:jc w:val="center"/>
              <w:rPr>
                <w:rFonts w:ascii="仿宋_GB2312" w:eastAsia="仿宋_GB2312"/>
                <w:sz w:val="28"/>
                <w:szCs w:val="28"/>
              </w:rPr>
            </w:pPr>
            <w:r>
              <w:rPr>
                <w:rFonts w:hint="eastAsia" w:ascii="仿宋_GB2312" w:eastAsia="仿宋_GB2312"/>
                <w:sz w:val="28"/>
                <w:szCs w:val="28"/>
              </w:rPr>
              <w:t>（建筑企业填写）</w:t>
            </w:r>
          </w:p>
        </w:tc>
        <w:tc>
          <w:tcPr>
            <w:tcW w:w="6146"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2376"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法定代表人</w:t>
            </w:r>
          </w:p>
          <w:p>
            <w:pPr>
              <w:spacing w:line="380" w:lineRule="exact"/>
              <w:jc w:val="center"/>
              <w:rPr>
                <w:rFonts w:ascii="仿宋_GB2312" w:eastAsia="仿宋_GB2312"/>
                <w:sz w:val="28"/>
                <w:szCs w:val="28"/>
              </w:rPr>
            </w:pPr>
            <w:r>
              <w:rPr>
                <w:rFonts w:hint="eastAsia" w:ascii="仿宋_GB2312" w:eastAsia="仿宋_GB2312"/>
                <w:sz w:val="28"/>
                <w:szCs w:val="28"/>
              </w:rPr>
              <w:t>或项目经理</w:t>
            </w:r>
          </w:p>
        </w:tc>
        <w:tc>
          <w:tcPr>
            <w:tcW w:w="6146" w:type="dxa"/>
            <w:gridSpan w:val="3"/>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2376"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公司地址</w:t>
            </w:r>
          </w:p>
        </w:tc>
        <w:tc>
          <w:tcPr>
            <w:tcW w:w="6146" w:type="dxa"/>
            <w:gridSpan w:val="3"/>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企业资质</w:t>
            </w:r>
          </w:p>
        </w:tc>
        <w:tc>
          <w:tcPr>
            <w:tcW w:w="1701" w:type="dxa"/>
            <w:vAlign w:val="center"/>
          </w:tcPr>
          <w:p>
            <w:pPr>
              <w:spacing w:line="380" w:lineRule="exact"/>
              <w:jc w:val="center"/>
              <w:rPr>
                <w:rFonts w:ascii="仿宋_GB2312" w:eastAsia="仿宋_GB2312"/>
                <w:sz w:val="28"/>
                <w:szCs w:val="28"/>
              </w:rPr>
            </w:pPr>
          </w:p>
        </w:tc>
        <w:tc>
          <w:tcPr>
            <w:tcW w:w="1843"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邮箱</w:t>
            </w:r>
          </w:p>
        </w:tc>
        <w:tc>
          <w:tcPr>
            <w:tcW w:w="2602" w:type="dxa"/>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联系人</w:t>
            </w:r>
          </w:p>
        </w:tc>
        <w:tc>
          <w:tcPr>
            <w:tcW w:w="1701" w:type="dxa"/>
            <w:vAlign w:val="center"/>
          </w:tcPr>
          <w:p>
            <w:pPr>
              <w:spacing w:line="380" w:lineRule="exact"/>
              <w:jc w:val="center"/>
              <w:rPr>
                <w:rFonts w:ascii="仿宋_GB2312" w:eastAsia="仿宋_GB2312"/>
                <w:sz w:val="28"/>
                <w:szCs w:val="28"/>
              </w:rPr>
            </w:pPr>
          </w:p>
        </w:tc>
        <w:tc>
          <w:tcPr>
            <w:tcW w:w="1843"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联系方式</w:t>
            </w:r>
          </w:p>
        </w:tc>
        <w:tc>
          <w:tcPr>
            <w:tcW w:w="2602" w:type="dxa"/>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参赛代表队成员</w:t>
            </w:r>
          </w:p>
        </w:tc>
        <w:tc>
          <w:tcPr>
            <w:tcW w:w="1701"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职务</w:t>
            </w:r>
          </w:p>
        </w:tc>
        <w:tc>
          <w:tcPr>
            <w:tcW w:w="1843"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手机号</w:t>
            </w:r>
          </w:p>
        </w:tc>
        <w:tc>
          <w:tcPr>
            <w:tcW w:w="2602" w:type="dxa"/>
            <w:vAlign w:val="center"/>
          </w:tcPr>
          <w:p>
            <w:pPr>
              <w:spacing w:line="380" w:lineRule="exact"/>
              <w:jc w:val="center"/>
              <w:rPr>
                <w:rFonts w:ascii="仿宋_GB2312" w:eastAsia="仿宋_GB2312"/>
                <w:sz w:val="28"/>
                <w:szCs w:val="28"/>
              </w:rPr>
            </w:pPr>
            <w:r>
              <w:rPr>
                <w:rFonts w:hint="eastAsia" w:ascii="仿宋_GB2312" w:eastAsia="仿宋_GB2312"/>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p>
        </w:tc>
        <w:tc>
          <w:tcPr>
            <w:tcW w:w="1701" w:type="dxa"/>
            <w:vAlign w:val="center"/>
          </w:tcPr>
          <w:p>
            <w:pPr>
              <w:spacing w:line="380" w:lineRule="exact"/>
              <w:jc w:val="center"/>
              <w:rPr>
                <w:rFonts w:ascii="仿宋_GB2312" w:eastAsia="仿宋_GB2312"/>
                <w:sz w:val="28"/>
                <w:szCs w:val="28"/>
              </w:rPr>
            </w:pPr>
          </w:p>
        </w:tc>
        <w:tc>
          <w:tcPr>
            <w:tcW w:w="1843" w:type="dxa"/>
            <w:vAlign w:val="center"/>
          </w:tcPr>
          <w:p>
            <w:pPr>
              <w:spacing w:line="380" w:lineRule="exact"/>
              <w:jc w:val="center"/>
              <w:rPr>
                <w:rFonts w:ascii="仿宋_GB2312" w:eastAsia="仿宋_GB2312"/>
                <w:sz w:val="28"/>
                <w:szCs w:val="28"/>
              </w:rPr>
            </w:pPr>
          </w:p>
        </w:tc>
        <w:tc>
          <w:tcPr>
            <w:tcW w:w="2602" w:type="dxa"/>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p>
        </w:tc>
        <w:tc>
          <w:tcPr>
            <w:tcW w:w="1701" w:type="dxa"/>
            <w:vAlign w:val="center"/>
          </w:tcPr>
          <w:p>
            <w:pPr>
              <w:spacing w:line="380" w:lineRule="exact"/>
              <w:jc w:val="center"/>
              <w:rPr>
                <w:rFonts w:ascii="仿宋_GB2312" w:eastAsia="仿宋_GB2312"/>
                <w:sz w:val="28"/>
                <w:szCs w:val="28"/>
              </w:rPr>
            </w:pPr>
          </w:p>
        </w:tc>
        <w:tc>
          <w:tcPr>
            <w:tcW w:w="1843" w:type="dxa"/>
            <w:vAlign w:val="center"/>
          </w:tcPr>
          <w:p>
            <w:pPr>
              <w:spacing w:line="380" w:lineRule="exact"/>
              <w:jc w:val="center"/>
              <w:rPr>
                <w:rFonts w:ascii="仿宋_GB2312" w:eastAsia="仿宋_GB2312"/>
                <w:sz w:val="28"/>
                <w:szCs w:val="28"/>
              </w:rPr>
            </w:pPr>
          </w:p>
        </w:tc>
        <w:tc>
          <w:tcPr>
            <w:tcW w:w="2602" w:type="dxa"/>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376" w:type="dxa"/>
            <w:vAlign w:val="center"/>
          </w:tcPr>
          <w:p>
            <w:pPr>
              <w:spacing w:line="380" w:lineRule="exact"/>
              <w:jc w:val="center"/>
              <w:rPr>
                <w:rFonts w:ascii="仿宋_GB2312" w:eastAsia="仿宋_GB2312"/>
                <w:sz w:val="28"/>
                <w:szCs w:val="28"/>
              </w:rPr>
            </w:pPr>
          </w:p>
        </w:tc>
        <w:tc>
          <w:tcPr>
            <w:tcW w:w="1701" w:type="dxa"/>
            <w:vAlign w:val="center"/>
          </w:tcPr>
          <w:p>
            <w:pPr>
              <w:spacing w:line="380" w:lineRule="exact"/>
              <w:jc w:val="center"/>
              <w:rPr>
                <w:rFonts w:ascii="仿宋_GB2312" w:eastAsia="仿宋_GB2312"/>
                <w:sz w:val="28"/>
                <w:szCs w:val="28"/>
              </w:rPr>
            </w:pPr>
          </w:p>
        </w:tc>
        <w:tc>
          <w:tcPr>
            <w:tcW w:w="1843" w:type="dxa"/>
            <w:vAlign w:val="center"/>
          </w:tcPr>
          <w:p>
            <w:pPr>
              <w:spacing w:line="380" w:lineRule="exact"/>
              <w:jc w:val="center"/>
              <w:rPr>
                <w:rFonts w:ascii="仿宋_GB2312" w:eastAsia="仿宋_GB2312"/>
                <w:sz w:val="28"/>
                <w:szCs w:val="28"/>
              </w:rPr>
            </w:pPr>
          </w:p>
        </w:tc>
        <w:tc>
          <w:tcPr>
            <w:tcW w:w="2602" w:type="dxa"/>
            <w:vAlign w:val="center"/>
          </w:tcPr>
          <w:p>
            <w:pPr>
              <w:spacing w:line="38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exact"/>
        </w:trPr>
        <w:tc>
          <w:tcPr>
            <w:tcW w:w="23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所在</w:t>
            </w:r>
          </w:p>
          <w:p>
            <w:pPr>
              <w:spacing w:line="400" w:lineRule="exact"/>
              <w:jc w:val="center"/>
              <w:rPr>
                <w:rFonts w:ascii="仿宋_GB2312" w:eastAsia="仿宋_GB2312"/>
                <w:sz w:val="28"/>
                <w:szCs w:val="28"/>
              </w:rPr>
            </w:pPr>
            <w:r>
              <w:rPr>
                <w:rFonts w:hint="eastAsia" w:ascii="仿宋_GB2312" w:eastAsia="仿宋_GB2312"/>
                <w:sz w:val="28"/>
                <w:szCs w:val="28"/>
              </w:rPr>
              <w:t>公司</w:t>
            </w:r>
          </w:p>
          <w:p>
            <w:pPr>
              <w:spacing w:line="400" w:lineRule="exact"/>
              <w:jc w:val="center"/>
              <w:rPr>
                <w:rFonts w:ascii="仿宋_GB2312" w:eastAsia="仿宋_GB2312"/>
                <w:sz w:val="28"/>
                <w:szCs w:val="28"/>
              </w:rPr>
            </w:pPr>
            <w:r>
              <w:rPr>
                <w:rFonts w:hint="eastAsia" w:ascii="仿宋_GB2312" w:eastAsia="仿宋_GB2312"/>
                <w:sz w:val="28"/>
                <w:szCs w:val="28"/>
              </w:rPr>
              <w:t>意见</w:t>
            </w:r>
          </w:p>
        </w:tc>
        <w:tc>
          <w:tcPr>
            <w:tcW w:w="6146" w:type="dxa"/>
            <w:gridSpan w:val="3"/>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盖  章</w:t>
            </w:r>
          </w:p>
          <w:p>
            <w:pPr>
              <w:spacing w:line="400" w:lineRule="exact"/>
              <w:jc w:val="center"/>
              <w:rPr>
                <w:rFonts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3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竞赛</w:t>
            </w:r>
          </w:p>
          <w:p>
            <w:pPr>
              <w:spacing w:line="400" w:lineRule="exact"/>
              <w:jc w:val="center"/>
              <w:rPr>
                <w:rFonts w:ascii="仿宋_GB2312" w:eastAsia="仿宋_GB2312"/>
                <w:sz w:val="28"/>
                <w:szCs w:val="28"/>
              </w:rPr>
            </w:pPr>
            <w:r>
              <w:rPr>
                <w:rFonts w:hint="eastAsia" w:ascii="仿宋_GB2312" w:eastAsia="仿宋_GB2312"/>
                <w:sz w:val="28"/>
                <w:szCs w:val="28"/>
              </w:rPr>
              <w:t>组委会</w:t>
            </w:r>
          </w:p>
          <w:p>
            <w:pPr>
              <w:spacing w:line="400" w:lineRule="exact"/>
              <w:jc w:val="center"/>
              <w:rPr>
                <w:rFonts w:ascii="仿宋_GB2312" w:eastAsia="仿宋_GB2312"/>
                <w:sz w:val="28"/>
                <w:szCs w:val="28"/>
              </w:rPr>
            </w:pPr>
            <w:r>
              <w:rPr>
                <w:rFonts w:hint="eastAsia" w:ascii="仿宋_GB2312" w:eastAsia="仿宋_GB2312"/>
                <w:sz w:val="28"/>
                <w:szCs w:val="28"/>
              </w:rPr>
              <w:t>意见</w:t>
            </w:r>
          </w:p>
        </w:tc>
        <w:tc>
          <w:tcPr>
            <w:tcW w:w="6146" w:type="dxa"/>
            <w:gridSpan w:val="3"/>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盖  章</w:t>
            </w:r>
          </w:p>
          <w:p>
            <w:pPr>
              <w:spacing w:line="400" w:lineRule="exact"/>
              <w:jc w:val="center"/>
              <w:rPr>
                <w:rFonts w:ascii="仿宋_GB2312" w:eastAsia="仿宋_GB2312"/>
                <w:sz w:val="28"/>
                <w:szCs w:val="28"/>
              </w:rPr>
            </w:pPr>
            <w:r>
              <w:rPr>
                <w:rFonts w:hint="eastAsia" w:ascii="仿宋_GB2312" w:eastAsia="仿宋_GB2312"/>
                <w:sz w:val="28"/>
                <w:szCs w:val="28"/>
              </w:rPr>
              <w:t>年  月  日</w:t>
            </w:r>
          </w:p>
        </w:tc>
      </w:tr>
    </w:tbl>
    <w:p>
      <w:pPr>
        <w:spacing w:line="600" w:lineRule="exact"/>
        <w:rPr>
          <w:rFonts w:ascii="仿宋_GB2312" w:eastAsia="仿宋_GB2312"/>
          <w:sz w:val="32"/>
          <w:szCs w:val="32"/>
        </w:rPr>
      </w:pPr>
      <w:r>
        <w:rPr>
          <w:rFonts w:hint="eastAsia" w:ascii="仿宋_GB2312" w:eastAsia="仿宋_GB2312"/>
          <w:sz w:val="32"/>
          <w:szCs w:val="32"/>
        </w:rPr>
        <w:t>附件2</w:t>
      </w:r>
    </w:p>
    <w:p>
      <w:pPr>
        <w:spacing w:line="600" w:lineRule="exact"/>
        <w:jc w:val="center"/>
        <w:rPr>
          <w:rFonts w:ascii="华文中宋" w:hAnsi="华文中宋" w:eastAsia="华文中宋"/>
          <w:sz w:val="44"/>
          <w:szCs w:val="44"/>
        </w:rPr>
      </w:pP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建筑劳务管理知识竞赛实施办法</w:t>
      </w:r>
    </w:p>
    <w:p>
      <w:pPr>
        <w:spacing w:line="600" w:lineRule="exact"/>
        <w:jc w:val="center"/>
        <w:rPr>
          <w:rFonts w:ascii="仿宋_GB2312" w:hAnsi="华文中宋" w:eastAsia="仿宋_GB2312"/>
          <w:sz w:val="32"/>
          <w:szCs w:val="32"/>
        </w:rPr>
      </w:pPr>
      <w:r>
        <w:rPr>
          <w:rFonts w:hint="eastAsia" w:ascii="仿宋_GB2312" w:hAnsi="华文中宋" w:eastAsia="仿宋_GB2312"/>
          <w:sz w:val="32"/>
          <w:szCs w:val="32"/>
        </w:rPr>
        <w:t>（试行）</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为提升建筑劳务人员素质，培育新时代建筑产业工人队伍，推动建设工程项目管理和质量安全水平提高，助力建筑业高质量发展，规范建筑劳务管理知识竞赛（以下简称竞赛）有关工作，制定本办法。</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竞赛通过在建设工程项目中开展群众性知识竞赛活动，推动建筑劳务管理人员加强对党和国家、行政主管部门关于产业工人培育、劳务管理等相关政策法规的学习掌握，规范建筑劳务管理。</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竞赛不收取任何费用，坚持公平、公正、公开的原则开展。</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第二章  组织机构和职责</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竞赛由中国建筑业协会主办，中国海员建设工会指导，中国建筑业协会中小企业与供应链分会、中国建筑第八工程局有限公司承办，中国建筑第八工程局有限公司西南公司、北京太极联睿科技发展有限公司协办。</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竞赛成立组委会，由中国建筑业协会、中国海员建设工会、各省（自治区、直辖市）建筑业协会（联合会、施工行业协会），有关行业建设协会、国资委管理的建筑企业相关负责人及业内资深专家组成。</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竞赛组委会主要职责是：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（一）根据国家有关法律法规，研究起草竞赛实施办法、竞赛题库等文件；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（二）组织并指导竞赛活动开展；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（三）研究确定竞赛奖励等有关事项。</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组委会下设办公室。办公室设在中小企业与供应链分会，负责竞赛具体工作。</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第三章  参赛主体及人员</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本次竞赛以建筑企业项目部或建筑劳务企业（专业作业企业）为单位组队方式进行参赛。</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建筑企业以施工项目部为代表队参赛，每个建筑企业可申报若干个代表队；建筑劳务企业（专业作业企业）以企业为代表队参赛，限报一支代表队。</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每支代表队由3名选手组成，项目部代表队须有1名项目班子成员参加，劳务企业代表队须有劳务企业负责人参加，参赛选手须具有3年以上劳务管理经验。</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第四章  竞赛内容及形式</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竞赛内容包括政策法规、建筑劳务实务两部分。政策法规主要有：中华人民共和国国务院令《保障农民工工资支付条例》（国令第724号）、住房和城乡建设部 人力资源社会保障部联合印发《建筑工人实名制管理办法（试行）》（建市〔2019〕18号）、住房城乡建设部等12部门联合印发《关于加快培育新时代建筑产业工人队伍的指导意见》（建市〔2020〕105号）、人力资源社会保障部  国家发展改革委等20部门印发《关于劳务品牌建设的指导意见》（人社部发〔2021〕66号）、住房城乡建设部办公厅印发《关于开展施工现场技能工人配备标准制定工作的通知》（建市〔2021〕29号）等。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建筑劳务实务主要包括建设工程项目劳务管理实务操作、中国建筑业协会团体标准《建筑劳务管理标准》（</w:t>
      </w:r>
      <w:r>
        <w:rPr>
          <w:rFonts w:ascii="仿宋_GB2312" w:eastAsia="仿宋_GB2312"/>
          <w:sz w:val="32"/>
          <w:szCs w:val="32"/>
        </w:rPr>
        <w:t>T/CCIAT 0015—2020</w:t>
      </w:r>
      <w:r>
        <w:rPr>
          <w:rFonts w:hint="eastAsia" w:ascii="仿宋_GB2312" w:eastAsia="仿宋_GB2312"/>
          <w:sz w:val="32"/>
          <w:szCs w:val="32"/>
        </w:rPr>
        <w:t>）、《建筑劳务管理》标准教材等内容。</w:t>
      </w:r>
    </w:p>
    <w:p>
      <w:pPr>
        <w:wordWrap w:val="0"/>
        <w:adjustRightInd w:val="0"/>
        <w:snapToGrid w:val="0"/>
        <w:spacing w:line="600" w:lineRule="exact"/>
        <w:ind w:firstLine="640" w:firstLineChars="200"/>
        <w:jc w:val="left"/>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预赛采用线上答题的方式进行，各参赛代表队登入建筑劳务管理知识竞赛平台</w:t>
      </w:r>
      <w:r>
        <w:rPr>
          <w:rFonts w:ascii="Times New Roman" w:hAnsi="Times New Roman" w:eastAsia="仿宋_GB2312" w:cs="Times New Roman"/>
          <w:sz w:val="32"/>
          <w:szCs w:val="32"/>
        </w:rPr>
        <w:t>（http://www.zgjzy.org.cn/menu_73.html）</w:t>
      </w:r>
      <w:r>
        <w:rPr>
          <w:rFonts w:hint="eastAsia" w:ascii="仿宋_GB2312" w:eastAsia="仿宋_GB2312"/>
          <w:sz w:val="32"/>
          <w:szCs w:val="32"/>
        </w:rPr>
        <w:t>进行线上报名及预赛，预赛内容以建筑劳务管理相关政策法规为主，竞赛题型包括单选、多选及判断三种类型。</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决赛采取现场同台竞答的方式进行，采用必答题、抢答题和风险题三种题型，竞赛内容以建筑劳务管理政策法规及建设工程项目管理实务为主。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通过报名审核的参赛代表队，组委会将组织参加线上预赛。每支参赛代表队的3名选手均需参加竞赛，各代表队中3名选手的平均分作为预赛最终得分。</w:t>
      </w:r>
      <w:r>
        <w:rPr>
          <w:rFonts w:ascii="仿宋_GB2312" w:eastAsia="仿宋_GB2312"/>
          <w:sz w:val="32"/>
          <w:szCs w:val="32"/>
        </w:rPr>
        <w:t xml:space="preserve"> </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第五章  竞赛等级设置</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竞赛设一、二、三等奖及优胜奖，按得分高低确定。</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w:t>
      </w:r>
      <w:r>
        <w:rPr>
          <w:rFonts w:ascii="仿宋_GB2312" w:eastAsia="仿宋_GB2312"/>
          <w:sz w:val="32"/>
          <w:szCs w:val="32"/>
        </w:rPr>
        <w:t xml:space="preserve">竞赛结果中，一等奖比例不超过25%，二等奖比例不超过35%，三等奖比例不超过40%，另根据报名参赛情况设优胜奖若干。 </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各参赛人员应在规定时间内完成答题并提交，已报名但未参赛者，成绩按0分处理。</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第六章  竞赛程序</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竞赛程序分为报名、预赛及决赛三个阶段：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（一）报名。建筑企业项目部、劳务企业通过建筑劳务管理知识竞赛平台线上报名，竞赛办公室进行初审。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（二）预赛。通过初审的代表队登入建筑劳务管理知识竞赛平台，进行线上答题。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（三）决赛。组委会组织入围决赛的代表队进行决赛。决赛成绩由评委根据各代表队现场表现情况评分。最终成绩以决赛成绩为准，从高至低排列名次。</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第七章  竞赛奖惩</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向竞赛获奖代表队颁发一、二、三等奖及优胜奖证书。</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由中国建筑业协会中小企业与供应链分会将竞赛成果在建筑供应链大会上进行发布。</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参与竞赛评审的专家及工作人员应遵守相关法律，秉公办事，廉洁自律。对于有影响竞赛结果公平、公正行为的人员，组委会将视其情节轻重和造成的后果，采取通告并取消其参加竞赛相关工作资格等处理。</w:t>
      </w:r>
    </w:p>
    <w:p>
      <w:pPr>
        <w:spacing w:beforeLines="50" w:afterLines="50" w:line="600" w:lineRule="exact"/>
        <w:jc w:val="center"/>
        <w:rPr>
          <w:rFonts w:ascii="黑体" w:hAnsi="黑体" w:eastAsia="黑体"/>
          <w:sz w:val="32"/>
          <w:szCs w:val="32"/>
        </w:rPr>
      </w:pPr>
      <w:r>
        <w:rPr>
          <w:rFonts w:hint="eastAsia" w:ascii="黑体" w:hAnsi="黑体" w:eastAsia="黑体"/>
          <w:sz w:val="32"/>
          <w:szCs w:val="32"/>
        </w:rPr>
        <w:t>第八章  附则</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本办法由中国建筑业协会中小企业与供应链分会负责解释。</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本办法自发布之日起实施。</w:t>
      </w:r>
    </w:p>
    <w:p>
      <w:pPr>
        <w:rPr>
          <w:rFonts w:ascii="仿宋_GB2312" w:eastAsia="仿宋_GB2312"/>
          <w:sz w:val="32"/>
          <w:szCs w:val="32"/>
        </w:rPr>
      </w:pPr>
      <w:bookmarkStart w:id="1" w:name="_GoBack"/>
      <w:bookmarkEnd w:id="1"/>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120" w:lineRule="exact"/>
        <w:rPr>
          <w:rFonts w:ascii="仿宋_GB2312" w:eastAsia="仿宋_GB2312"/>
          <w:sz w:val="32"/>
          <w:szCs w:val="32"/>
        </w:rPr>
      </w:pPr>
    </w:p>
    <w:p>
      <w:pPr>
        <w:spacing w:line="120" w:lineRule="exact"/>
        <w:rPr>
          <w:rFonts w:ascii="仿宋_GB2312" w:eastAsia="仿宋_GB2312"/>
          <w:sz w:val="32"/>
          <w:szCs w:val="32"/>
        </w:rPr>
      </w:pPr>
    </w:p>
    <w:p>
      <w:pPr>
        <w:spacing w:line="120" w:lineRule="exact"/>
        <w:rPr>
          <w:rFonts w:ascii="仿宋_GB2312" w:eastAsia="仿宋_GB2312"/>
          <w:sz w:val="32"/>
          <w:szCs w:val="32"/>
        </w:rPr>
      </w:pPr>
    </w:p>
    <w:p>
      <w:pPr>
        <w:spacing w:line="120" w:lineRule="exact"/>
        <w:rPr>
          <w:rFonts w:ascii="仿宋_GB2312" w:eastAsia="仿宋_GB2312"/>
          <w:sz w:val="32"/>
          <w:szCs w:val="32"/>
        </w:rPr>
      </w:pPr>
    </w:p>
    <w:p>
      <w:pPr>
        <w:spacing w:line="120" w:lineRule="exact"/>
        <w:rPr>
          <w:rFonts w:ascii="仿宋_GB2312" w:eastAsia="仿宋_GB2312"/>
          <w:sz w:val="32"/>
          <w:szCs w:val="32"/>
        </w:rPr>
      </w:pPr>
    </w:p>
    <w:p>
      <w:pPr>
        <w:rPr>
          <w:rFonts w:ascii="仿宋_GB2312" w:eastAsia="仿宋_GB2312"/>
          <w:sz w:val="32"/>
          <w:szCs w:val="32"/>
        </w:rPr>
      </w:pPr>
    </w:p>
    <w:p>
      <w:pPr>
        <w:jc w:val="right"/>
        <w:rPr>
          <w:rFonts w:ascii="仿宋_GB2312" w:eastAsia="仿宋_GB2312"/>
          <w:sz w:val="32"/>
          <w:szCs w:val="32"/>
        </w:rPr>
      </w:pPr>
      <w:r>
        <w:rPr>
          <w:rFonts w:ascii="仿宋_GB2312" w:eastAsia="仿宋_GB2312"/>
          <w:sz w:val="32"/>
          <w:szCs w:val="32"/>
        </w:rPr>
        <w:pict>
          <v:shape id="_x0000_s2051" o:spid="_x0000_s2051" o:spt="202" type="#_x0000_t202" style="position:absolute;left:0pt;margin-left:199.3pt;margin-top:56.35pt;height:29.55pt;width:44.75pt;z-index:251660288;mso-width-relative:page;mso-height-relative:page;" stroked="t" coordsize="21600,21600">
            <v:path/>
            <v:fill focussize="0,0"/>
            <v:stroke color="#FFFFFF" joinstyle="miter"/>
            <v:imagedata o:title=""/>
            <o:lock v:ext="edit"/>
            <v:textbox>
              <w:txbxContent>
                <w:p/>
              </w:txbxContent>
            </v:textbox>
          </v:shape>
        </w:pict>
      </w:r>
      <w:r>
        <w:rPr>
          <w:rFonts w:ascii="仿宋_GB2312" w:eastAsia="仿宋_GB2312"/>
          <w:sz w:val="32"/>
          <w:szCs w:val="32"/>
        </w:rPr>
        <w:pict>
          <v:shape id="_x0000_s2050" o:spid="_x0000_s2050" o:spt="32" type="#_x0000_t32" style="position:absolute;left:0pt;margin-left:0pt;margin-top:0.25pt;height:0pt;width:441.85pt;z-index:251659264;mso-width-relative:page;mso-height-relative:page;" o:connectortype="straight" filled="f" coordsize="21600,21600">
            <v:path arrowok="t"/>
            <v:fill on="f" focussize="0,0"/>
            <v:stroke weight="1.25pt"/>
            <v:imagedata o:title=""/>
            <o:lock v:ext="edit"/>
          </v:shape>
        </w:pict>
      </w:r>
      <w:r>
        <w:rPr>
          <w:rFonts w:hint="eastAsia" w:ascii="仿宋_GB2312" w:eastAsia="仿宋_GB2312"/>
          <w:sz w:val="32"/>
          <w:szCs w:val="32"/>
        </w:rPr>
        <w:t>校对：中小企业与供应链分会  付晶晶</w:t>
      </w:r>
    </w:p>
    <w:sectPr>
      <w:footerReference r:id="rId3" w:type="default"/>
      <w:pgSz w:w="11906" w:h="16838"/>
      <w:pgMar w:top="1588" w:right="1531" w:bottom="1588" w:left="1531"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晓波折纸体简">
    <w:panose1 w:val="00020600040101010101"/>
    <w:charset w:val="86"/>
    <w:family w:val="auto"/>
    <w:pitch w:val="default"/>
    <w:sig w:usb0="A00002BF" w:usb1="18EF7CFA" w:usb2="00000016"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6968"/>
      <w:docPartObj>
        <w:docPartGallery w:val="AutoText"/>
      </w:docPartObj>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MzBhNGUzNWJhYTViNDNmZjYwOWRiNzk1ZjJmYjkifQ=="/>
    <w:docVar w:name="KSO_WPS_MARK_KEY" w:val="8fbfd79b-8b32-42ee-b96b-ed610a97609f"/>
  </w:docVars>
  <w:rsids>
    <w:rsidRoot w:val="00226A9F"/>
    <w:rsid w:val="000066EC"/>
    <w:rsid w:val="000126D6"/>
    <w:rsid w:val="000362EC"/>
    <w:rsid w:val="0004197E"/>
    <w:rsid w:val="00041D1D"/>
    <w:rsid w:val="000426AF"/>
    <w:rsid w:val="00042C7D"/>
    <w:rsid w:val="00045842"/>
    <w:rsid w:val="00055BD1"/>
    <w:rsid w:val="00056E0C"/>
    <w:rsid w:val="00062B6B"/>
    <w:rsid w:val="000666CE"/>
    <w:rsid w:val="00075472"/>
    <w:rsid w:val="0008293C"/>
    <w:rsid w:val="00083101"/>
    <w:rsid w:val="00093CFB"/>
    <w:rsid w:val="000950EC"/>
    <w:rsid w:val="000A20A9"/>
    <w:rsid w:val="000A4D99"/>
    <w:rsid w:val="000A5D48"/>
    <w:rsid w:val="000A7A44"/>
    <w:rsid w:val="000A7AF0"/>
    <w:rsid w:val="000B7C9D"/>
    <w:rsid w:val="000C7305"/>
    <w:rsid w:val="000D1662"/>
    <w:rsid w:val="000E023E"/>
    <w:rsid w:val="000E1AE1"/>
    <w:rsid w:val="000F1C07"/>
    <w:rsid w:val="000F561F"/>
    <w:rsid w:val="000F7111"/>
    <w:rsid w:val="0010017D"/>
    <w:rsid w:val="00102470"/>
    <w:rsid w:val="00105855"/>
    <w:rsid w:val="00111FE8"/>
    <w:rsid w:val="00112315"/>
    <w:rsid w:val="00112923"/>
    <w:rsid w:val="00121628"/>
    <w:rsid w:val="00122087"/>
    <w:rsid w:val="00127FD8"/>
    <w:rsid w:val="00131D1F"/>
    <w:rsid w:val="0013264E"/>
    <w:rsid w:val="00134C5B"/>
    <w:rsid w:val="00141CCD"/>
    <w:rsid w:val="001448B3"/>
    <w:rsid w:val="00150466"/>
    <w:rsid w:val="00157057"/>
    <w:rsid w:val="00181C1C"/>
    <w:rsid w:val="00184821"/>
    <w:rsid w:val="001A3884"/>
    <w:rsid w:val="001A5C04"/>
    <w:rsid w:val="001B4E4D"/>
    <w:rsid w:val="001B63E2"/>
    <w:rsid w:val="001B7780"/>
    <w:rsid w:val="001B7DB8"/>
    <w:rsid w:val="001C1E35"/>
    <w:rsid w:val="001C2E76"/>
    <w:rsid w:val="001C36C3"/>
    <w:rsid w:val="001C3CCC"/>
    <w:rsid w:val="001C4F41"/>
    <w:rsid w:val="001D5A05"/>
    <w:rsid w:val="001E4C5A"/>
    <w:rsid w:val="001E674D"/>
    <w:rsid w:val="001E6942"/>
    <w:rsid w:val="001F1AB5"/>
    <w:rsid w:val="001F1FDB"/>
    <w:rsid w:val="001F2158"/>
    <w:rsid w:val="001F46A1"/>
    <w:rsid w:val="00204684"/>
    <w:rsid w:val="002068D8"/>
    <w:rsid w:val="0020741B"/>
    <w:rsid w:val="00213AF2"/>
    <w:rsid w:val="00216D1C"/>
    <w:rsid w:val="002245F5"/>
    <w:rsid w:val="00226A9F"/>
    <w:rsid w:val="0022713E"/>
    <w:rsid w:val="00227C28"/>
    <w:rsid w:val="002305FB"/>
    <w:rsid w:val="00235930"/>
    <w:rsid w:val="002442B9"/>
    <w:rsid w:val="00245CFC"/>
    <w:rsid w:val="00247F5E"/>
    <w:rsid w:val="00252124"/>
    <w:rsid w:val="00265A7A"/>
    <w:rsid w:val="00267276"/>
    <w:rsid w:val="00272F95"/>
    <w:rsid w:val="002733FE"/>
    <w:rsid w:val="00286BD9"/>
    <w:rsid w:val="002931B9"/>
    <w:rsid w:val="002A2D60"/>
    <w:rsid w:val="002B5ABF"/>
    <w:rsid w:val="002B5EA9"/>
    <w:rsid w:val="002C113E"/>
    <w:rsid w:val="002C2687"/>
    <w:rsid w:val="002C37B2"/>
    <w:rsid w:val="002C5B9B"/>
    <w:rsid w:val="002D5B74"/>
    <w:rsid w:val="002E2947"/>
    <w:rsid w:val="002E7524"/>
    <w:rsid w:val="002F5419"/>
    <w:rsid w:val="00300346"/>
    <w:rsid w:val="0030703D"/>
    <w:rsid w:val="00316BE3"/>
    <w:rsid w:val="00323485"/>
    <w:rsid w:val="003269EF"/>
    <w:rsid w:val="003318EB"/>
    <w:rsid w:val="003333E9"/>
    <w:rsid w:val="0034550E"/>
    <w:rsid w:val="003542CB"/>
    <w:rsid w:val="00355DDD"/>
    <w:rsid w:val="00366B28"/>
    <w:rsid w:val="003744B9"/>
    <w:rsid w:val="00380F38"/>
    <w:rsid w:val="003811D4"/>
    <w:rsid w:val="00384A05"/>
    <w:rsid w:val="003904E3"/>
    <w:rsid w:val="003922B2"/>
    <w:rsid w:val="003945ED"/>
    <w:rsid w:val="003948F0"/>
    <w:rsid w:val="003951DA"/>
    <w:rsid w:val="00396AAB"/>
    <w:rsid w:val="003979B0"/>
    <w:rsid w:val="003A12FF"/>
    <w:rsid w:val="003A5C27"/>
    <w:rsid w:val="003A7D73"/>
    <w:rsid w:val="003B7184"/>
    <w:rsid w:val="003C6536"/>
    <w:rsid w:val="003E1B86"/>
    <w:rsid w:val="004019E0"/>
    <w:rsid w:val="00402099"/>
    <w:rsid w:val="00412641"/>
    <w:rsid w:val="00414182"/>
    <w:rsid w:val="00415983"/>
    <w:rsid w:val="004229B0"/>
    <w:rsid w:val="00423E4D"/>
    <w:rsid w:val="0042425F"/>
    <w:rsid w:val="00435B95"/>
    <w:rsid w:val="0044714B"/>
    <w:rsid w:val="004506EA"/>
    <w:rsid w:val="00452EF7"/>
    <w:rsid w:val="004543A5"/>
    <w:rsid w:val="004556C0"/>
    <w:rsid w:val="00462112"/>
    <w:rsid w:val="00462264"/>
    <w:rsid w:val="00463119"/>
    <w:rsid w:val="004642BF"/>
    <w:rsid w:val="004776AC"/>
    <w:rsid w:val="00477AC1"/>
    <w:rsid w:val="00482E86"/>
    <w:rsid w:val="004A5313"/>
    <w:rsid w:val="004A5AD6"/>
    <w:rsid w:val="004B0988"/>
    <w:rsid w:val="004C0EB2"/>
    <w:rsid w:val="004D1D6B"/>
    <w:rsid w:val="004D2192"/>
    <w:rsid w:val="004D415A"/>
    <w:rsid w:val="004D5B99"/>
    <w:rsid w:val="004E0510"/>
    <w:rsid w:val="004E44F3"/>
    <w:rsid w:val="004F164B"/>
    <w:rsid w:val="004F6F4B"/>
    <w:rsid w:val="00500CA8"/>
    <w:rsid w:val="00501777"/>
    <w:rsid w:val="00502E43"/>
    <w:rsid w:val="00503B92"/>
    <w:rsid w:val="00510E16"/>
    <w:rsid w:val="00520AC6"/>
    <w:rsid w:val="00521BED"/>
    <w:rsid w:val="005307CD"/>
    <w:rsid w:val="00530A54"/>
    <w:rsid w:val="00530C71"/>
    <w:rsid w:val="0053249A"/>
    <w:rsid w:val="0054020A"/>
    <w:rsid w:val="00540500"/>
    <w:rsid w:val="00544FAE"/>
    <w:rsid w:val="005520FA"/>
    <w:rsid w:val="005539BB"/>
    <w:rsid w:val="00582316"/>
    <w:rsid w:val="0059083C"/>
    <w:rsid w:val="0059161A"/>
    <w:rsid w:val="0059311A"/>
    <w:rsid w:val="005A0F40"/>
    <w:rsid w:val="005B7109"/>
    <w:rsid w:val="005D093F"/>
    <w:rsid w:val="005D5596"/>
    <w:rsid w:val="005E294B"/>
    <w:rsid w:val="005F2647"/>
    <w:rsid w:val="00604E9A"/>
    <w:rsid w:val="00606155"/>
    <w:rsid w:val="0061021F"/>
    <w:rsid w:val="00612C4B"/>
    <w:rsid w:val="00616CEF"/>
    <w:rsid w:val="00633F68"/>
    <w:rsid w:val="00634BC1"/>
    <w:rsid w:val="00636E2A"/>
    <w:rsid w:val="00640EF9"/>
    <w:rsid w:val="00654E6D"/>
    <w:rsid w:val="00657D90"/>
    <w:rsid w:val="006725BF"/>
    <w:rsid w:val="00674D97"/>
    <w:rsid w:val="00674DE6"/>
    <w:rsid w:val="00682BE3"/>
    <w:rsid w:val="006878D8"/>
    <w:rsid w:val="00697564"/>
    <w:rsid w:val="006A25B3"/>
    <w:rsid w:val="006A4895"/>
    <w:rsid w:val="006A4919"/>
    <w:rsid w:val="006B2232"/>
    <w:rsid w:val="006C30BB"/>
    <w:rsid w:val="006C43F2"/>
    <w:rsid w:val="006D0BF1"/>
    <w:rsid w:val="006D25CD"/>
    <w:rsid w:val="006E02D5"/>
    <w:rsid w:val="006E0B96"/>
    <w:rsid w:val="00704AB6"/>
    <w:rsid w:val="00706D60"/>
    <w:rsid w:val="00711C53"/>
    <w:rsid w:val="00715997"/>
    <w:rsid w:val="00715A9B"/>
    <w:rsid w:val="00723722"/>
    <w:rsid w:val="007278E6"/>
    <w:rsid w:val="007301BE"/>
    <w:rsid w:val="0073199F"/>
    <w:rsid w:val="00736B11"/>
    <w:rsid w:val="00746914"/>
    <w:rsid w:val="00746B15"/>
    <w:rsid w:val="00764801"/>
    <w:rsid w:val="0077073A"/>
    <w:rsid w:val="007829AC"/>
    <w:rsid w:val="00796FD5"/>
    <w:rsid w:val="00797A5B"/>
    <w:rsid w:val="007A065C"/>
    <w:rsid w:val="007A12EE"/>
    <w:rsid w:val="007A5C32"/>
    <w:rsid w:val="007B26F6"/>
    <w:rsid w:val="007C00A7"/>
    <w:rsid w:val="007C0596"/>
    <w:rsid w:val="007C19A7"/>
    <w:rsid w:val="007C4118"/>
    <w:rsid w:val="007D61E1"/>
    <w:rsid w:val="007E007B"/>
    <w:rsid w:val="007E0DA6"/>
    <w:rsid w:val="007E2D16"/>
    <w:rsid w:val="007F5D2E"/>
    <w:rsid w:val="007F70E1"/>
    <w:rsid w:val="007F7BEF"/>
    <w:rsid w:val="0080649B"/>
    <w:rsid w:val="00806915"/>
    <w:rsid w:val="00814E6E"/>
    <w:rsid w:val="008168FB"/>
    <w:rsid w:val="008233B7"/>
    <w:rsid w:val="00827493"/>
    <w:rsid w:val="008354A2"/>
    <w:rsid w:val="00846BC7"/>
    <w:rsid w:val="00853446"/>
    <w:rsid w:val="0085408B"/>
    <w:rsid w:val="008618EC"/>
    <w:rsid w:val="008626CF"/>
    <w:rsid w:val="00871EB0"/>
    <w:rsid w:val="00881CD6"/>
    <w:rsid w:val="00883556"/>
    <w:rsid w:val="00890A66"/>
    <w:rsid w:val="00891CD2"/>
    <w:rsid w:val="00891D90"/>
    <w:rsid w:val="008950A1"/>
    <w:rsid w:val="00895C7B"/>
    <w:rsid w:val="008A60CD"/>
    <w:rsid w:val="008B1B11"/>
    <w:rsid w:val="008B46B8"/>
    <w:rsid w:val="008B62CD"/>
    <w:rsid w:val="008C1CFB"/>
    <w:rsid w:val="008C606A"/>
    <w:rsid w:val="008C61D5"/>
    <w:rsid w:val="008D039E"/>
    <w:rsid w:val="008D372C"/>
    <w:rsid w:val="008D55CA"/>
    <w:rsid w:val="008E2C9B"/>
    <w:rsid w:val="008E4468"/>
    <w:rsid w:val="008E4756"/>
    <w:rsid w:val="008E4768"/>
    <w:rsid w:val="008F3688"/>
    <w:rsid w:val="008F5976"/>
    <w:rsid w:val="00904660"/>
    <w:rsid w:val="00904D07"/>
    <w:rsid w:val="00907B15"/>
    <w:rsid w:val="0094471A"/>
    <w:rsid w:val="009458F6"/>
    <w:rsid w:val="009549A9"/>
    <w:rsid w:val="0096045D"/>
    <w:rsid w:val="0096150C"/>
    <w:rsid w:val="0097040E"/>
    <w:rsid w:val="00973634"/>
    <w:rsid w:val="009837F9"/>
    <w:rsid w:val="0099129A"/>
    <w:rsid w:val="00992F62"/>
    <w:rsid w:val="009A1B8F"/>
    <w:rsid w:val="009A23C8"/>
    <w:rsid w:val="009B1651"/>
    <w:rsid w:val="009B4481"/>
    <w:rsid w:val="009C1021"/>
    <w:rsid w:val="009D6F23"/>
    <w:rsid w:val="009E02DA"/>
    <w:rsid w:val="009E2E7C"/>
    <w:rsid w:val="009E5D89"/>
    <w:rsid w:val="009F1639"/>
    <w:rsid w:val="009F27E5"/>
    <w:rsid w:val="00A00BF4"/>
    <w:rsid w:val="00A03D02"/>
    <w:rsid w:val="00A12BB2"/>
    <w:rsid w:val="00A2423D"/>
    <w:rsid w:val="00A313AE"/>
    <w:rsid w:val="00A31696"/>
    <w:rsid w:val="00A32F88"/>
    <w:rsid w:val="00A40120"/>
    <w:rsid w:val="00A4189A"/>
    <w:rsid w:val="00A46982"/>
    <w:rsid w:val="00A56FC4"/>
    <w:rsid w:val="00A605CD"/>
    <w:rsid w:val="00A644D4"/>
    <w:rsid w:val="00A71929"/>
    <w:rsid w:val="00A72D40"/>
    <w:rsid w:val="00A74426"/>
    <w:rsid w:val="00A858A8"/>
    <w:rsid w:val="00A91658"/>
    <w:rsid w:val="00A93414"/>
    <w:rsid w:val="00A95B89"/>
    <w:rsid w:val="00AA592F"/>
    <w:rsid w:val="00AB4E3B"/>
    <w:rsid w:val="00AB7688"/>
    <w:rsid w:val="00AE0B76"/>
    <w:rsid w:val="00AE6FAB"/>
    <w:rsid w:val="00AF474F"/>
    <w:rsid w:val="00B01E0F"/>
    <w:rsid w:val="00B05260"/>
    <w:rsid w:val="00B12A9C"/>
    <w:rsid w:val="00B216AE"/>
    <w:rsid w:val="00B216BF"/>
    <w:rsid w:val="00B25991"/>
    <w:rsid w:val="00B31474"/>
    <w:rsid w:val="00B47CE8"/>
    <w:rsid w:val="00B47DCD"/>
    <w:rsid w:val="00B50763"/>
    <w:rsid w:val="00B5491E"/>
    <w:rsid w:val="00B62AE1"/>
    <w:rsid w:val="00B64A84"/>
    <w:rsid w:val="00B65F02"/>
    <w:rsid w:val="00B701AF"/>
    <w:rsid w:val="00B829D1"/>
    <w:rsid w:val="00B8625A"/>
    <w:rsid w:val="00B93036"/>
    <w:rsid w:val="00BA0882"/>
    <w:rsid w:val="00BB1E11"/>
    <w:rsid w:val="00BB2105"/>
    <w:rsid w:val="00BB406D"/>
    <w:rsid w:val="00BB4244"/>
    <w:rsid w:val="00BB51FA"/>
    <w:rsid w:val="00BD03EA"/>
    <w:rsid w:val="00BD5CC4"/>
    <w:rsid w:val="00BE16EB"/>
    <w:rsid w:val="00BE480B"/>
    <w:rsid w:val="00C010A5"/>
    <w:rsid w:val="00C03BB9"/>
    <w:rsid w:val="00C11D96"/>
    <w:rsid w:val="00C410E0"/>
    <w:rsid w:val="00C45149"/>
    <w:rsid w:val="00C70221"/>
    <w:rsid w:val="00C77FC5"/>
    <w:rsid w:val="00C8152C"/>
    <w:rsid w:val="00C94DE0"/>
    <w:rsid w:val="00CA1C30"/>
    <w:rsid w:val="00CA67B6"/>
    <w:rsid w:val="00CB119B"/>
    <w:rsid w:val="00CB1BDA"/>
    <w:rsid w:val="00CB767F"/>
    <w:rsid w:val="00CC3FFC"/>
    <w:rsid w:val="00CD2927"/>
    <w:rsid w:val="00CD46C4"/>
    <w:rsid w:val="00CE284C"/>
    <w:rsid w:val="00CF3082"/>
    <w:rsid w:val="00CF730D"/>
    <w:rsid w:val="00D052F2"/>
    <w:rsid w:val="00D06EAE"/>
    <w:rsid w:val="00D2346C"/>
    <w:rsid w:val="00D2549D"/>
    <w:rsid w:val="00D30196"/>
    <w:rsid w:val="00D33114"/>
    <w:rsid w:val="00D400A4"/>
    <w:rsid w:val="00D60B05"/>
    <w:rsid w:val="00D60D78"/>
    <w:rsid w:val="00D61277"/>
    <w:rsid w:val="00D62C47"/>
    <w:rsid w:val="00D6320B"/>
    <w:rsid w:val="00D70B94"/>
    <w:rsid w:val="00D715A5"/>
    <w:rsid w:val="00D80105"/>
    <w:rsid w:val="00D81720"/>
    <w:rsid w:val="00D843CE"/>
    <w:rsid w:val="00D845D0"/>
    <w:rsid w:val="00D86AFE"/>
    <w:rsid w:val="00D91180"/>
    <w:rsid w:val="00DA11D4"/>
    <w:rsid w:val="00DB19E4"/>
    <w:rsid w:val="00DC057A"/>
    <w:rsid w:val="00DD085B"/>
    <w:rsid w:val="00DD0BE8"/>
    <w:rsid w:val="00DE282B"/>
    <w:rsid w:val="00DE58CF"/>
    <w:rsid w:val="00DF7104"/>
    <w:rsid w:val="00E03410"/>
    <w:rsid w:val="00E05549"/>
    <w:rsid w:val="00E35EBF"/>
    <w:rsid w:val="00E3649E"/>
    <w:rsid w:val="00E41AAD"/>
    <w:rsid w:val="00E43C07"/>
    <w:rsid w:val="00E46B2E"/>
    <w:rsid w:val="00E5361E"/>
    <w:rsid w:val="00E576B7"/>
    <w:rsid w:val="00E577DB"/>
    <w:rsid w:val="00E57E55"/>
    <w:rsid w:val="00E62B07"/>
    <w:rsid w:val="00E673A4"/>
    <w:rsid w:val="00E7062C"/>
    <w:rsid w:val="00E72022"/>
    <w:rsid w:val="00E90992"/>
    <w:rsid w:val="00ED1441"/>
    <w:rsid w:val="00ED3513"/>
    <w:rsid w:val="00EE2F7B"/>
    <w:rsid w:val="00EE6F72"/>
    <w:rsid w:val="00EF6B87"/>
    <w:rsid w:val="00F11427"/>
    <w:rsid w:val="00F11A8F"/>
    <w:rsid w:val="00F2543C"/>
    <w:rsid w:val="00F26527"/>
    <w:rsid w:val="00F31E4B"/>
    <w:rsid w:val="00F327D5"/>
    <w:rsid w:val="00F337A4"/>
    <w:rsid w:val="00F33A7B"/>
    <w:rsid w:val="00F418F2"/>
    <w:rsid w:val="00F44DEB"/>
    <w:rsid w:val="00F61188"/>
    <w:rsid w:val="00F64A96"/>
    <w:rsid w:val="00F7051B"/>
    <w:rsid w:val="00F713E2"/>
    <w:rsid w:val="00F75940"/>
    <w:rsid w:val="00F764AA"/>
    <w:rsid w:val="00F76D04"/>
    <w:rsid w:val="00F82864"/>
    <w:rsid w:val="00FA1EF9"/>
    <w:rsid w:val="00FC1D00"/>
    <w:rsid w:val="00FC270E"/>
    <w:rsid w:val="00FD128C"/>
    <w:rsid w:val="00FD1E1C"/>
    <w:rsid w:val="00FD58D9"/>
    <w:rsid w:val="00FE3EE8"/>
    <w:rsid w:val="00FF35AF"/>
    <w:rsid w:val="01677CCB"/>
    <w:rsid w:val="0B7F6C6F"/>
    <w:rsid w:val="19061883"/>
    <w:rsid w:val="25021151"/>
    <w:rsid w:val="26154EB4"/>
    <w:rsid w:val="346314E0"/>
    <w:rsid w:val="36CA5847"/>
    <w:rsid w:val="42D22C38"/>
    <w:rsid w:val="4368266F"/>
    <w:rsid w:val="486755EB"/>
    <w:rsid w:val="4CF82CB6"/>
    <w:rsid w:val="4D5B4B26"/>
    <w:rsid w:val="4ED478C6"/>
    <w:rsid w:val="5187285A"/>
    <w:rsid w:val="582E4539"/>
    <w:rsid w:val="5A155456"/>
    <w:rsid w:val="7860333A"/>
    <w:rsid w:val="79202AC9"/>
    <w:rsid w:val="79404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D879E-B11C-4588-A6CB-5CF72A6AC67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2833</Words>
  <Characters>3011</Characters>
  <Lines>23</Lines>
  <Paragraphs>6</Paragraphs>
  <TotalTime>349</TotalTime>
  <ScaleCrop>false</ScaleCrop>
  <LinksUpToDate>false</LinksUpToDate>
  <CharactersWithSpaces>3102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2024-06-04T08:48:00Z</dcterms:created>
  <dc:creator>付晶晶</dc:creator>
  <cp:lastModifiedBy>卢佳楠</cp:lastModifiedBy>
  <cp:lastPrinted>2024-06-14T08:32:00Z</cp:lastPrinted>
  <dcterms:modified xsi:type="dcterms:W3CDTF">2024-07-08T02:14:42Z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B1D0373315F246A2BEBFE1E65721F014_12</vt:lpwstr>
  </property>
</Properties>
</file>