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2024中国·郑州筑博会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各项会议活动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表</w:t>
      </w:r>
    </w:p>
    <w:bookmarkEnd w:id="0"/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85"/>
        <w:gridCol w:w="337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9" w:type="dxa"/>
            <w:shd w:val="clear" w:color="auto" w:fill="C4BC9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  <w:t>日期</w:t>
            </w:r>
          </w:p>
        </w:tc>
        <w:tc>
          <w:tcPr>
            <w:tcW w:w="1885" w:type="dxa"/>
            <w:shd w:val="clear" w:color="auto" w:fill="C4BC9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  <w:t>时间</w:t>
            </w:r>
          </w:p>
        </w:tc>
        <w:tc>
          <w:tcPr>
            <w:tcW w:w="3370" w:type="dxa"/>
            <w:shd w:val="clear" w:color="auto" w:fill="C4BC9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  <w:t>内容</w:t>
            </w:r>
          </w:p>
        </w:tc>
        <w:tc>
          <w:tcPr>
            <w:tcW w:w="2234" w:type="dxa"/>
            <w:shd w:val="clear" w:color="auto" w:fill="C4BC9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7月5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8:30—1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:30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展会布展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层B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49" w:type="dxa"/>
            <w:vMerge w:val="restart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9: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开幕巡馆观摩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层B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649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10:0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0—12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:0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2023年度中国模板脚手架协会河南分会工作会议暨“新质生产力视域下模架行业创新发展”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1B馆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49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10:0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1:3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zh-CN"/>
              </w:rPr>
              <w:t>河南智慧物业管理产业交流会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1C馆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49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14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:3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0—17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:3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设计河南——新质生产力发展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eastAsia="zh-CN"/>
              </w:rPr>
              <w:t>交流会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1B馆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49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14:00-16:30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中原物业大讲堂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1C馆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49" w:type="dxa"/>
            <w:vMerge w:val="restart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日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9:0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2: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bidi="ar"/>
              </w:rPr>
              <w:t>2024中国(郑州)建筑修缮创新技术发展</w:t>
            </w:r>
            <w:r>
              <w:rPr>
                <w:rFonts w:hint="eastAsia" w:ascii="方正大黑宋简体" w:hAnsi="方正大黑宋简体" w:eastAsia="方正大黑宋简体" w:cs="方正大黑宋简体"/>
                <w:color w:val="000000"/>
                <w:kern w:val="0"/>
                <w:sz w:val="24"/>
                <w:szCs w:val="24"/>
                <w:lang w:eastAsia="zh-CN" w:bidi="ar"/>
              </w:rPr>
              <w:t>交流会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1B馆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49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9:30-11:00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val="en-US" w:eastAsia="zh-CN" w:bidi="ar"/>
              </w:rPr>
              <w:t>河南物业供应链行业座谈会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1C馆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49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13:3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bidi="ar"/>
              </w:rPr>
              <w:t>河南省建筑防水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val="en-US" w:eastAsia="zh-CN" w:bidi="ar"/>
              </w:rPr>
              <w:t>协会年会暨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bidi="ar"/>
              </w:rPr>
              <w:t>行业差异化发展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kern w:val="0"/>
                <w:sz w:val="24"/>
                <w:szCs w:val="24"/>
                <w:lang w:eastAsia="zh-CN" w:bidi="ar"/>
              </w:rPr>
              <w:t>交流会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1B馆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日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9:0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0—1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2: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00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河南省第二届中小建筑企业创新发展交流会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ind w:left="0" w:leftChars="0" w:right="0" w:rightChars="0" w:firstLine="0" w:firstLineChars="0"/>
              <w:jc w:val="both"/>
              <w:rPr>
                <w:rFonts w:hint="default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D402会议室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9:00—17:00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开幕巡馆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参观展会、现场交流、合作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层B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展馆及各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eastAsia="zh-CN"/>
              </w:rPr>
              <w:t>分会场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17:00—20:00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撤展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tabs>
                <w:tab w:val="center" w:pos="1609"/>
                <w:tab w:val="right" w:pos="3099"/>
              </w:tabs>
              <w:ind w:left="0" w:leftChars="0" w:right="0" w:rightChars="0" w:firstLine="0" w:firstLineChars="0"/>
              <w:jc w:val="both"/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</w:pP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郑州国际会展中心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层B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方正大黑宋简体" w:hAnsi="方正大黑宋简体" w:eastAsia="方正大黑宋简体" w:cs="方正大黑宋简体"/>
                <w:color w:val="auto"/>
                <w:sz w:val="24"/>
                <w:szCs w:val="24"/>
              </w:rPr>
              <w:t>展馆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jc w:val="right"/>
        <w:rPr>
          <w:rFonts w:hint="default" w:eastAsia="宋体"/>
          <w:color w:val="auto"/>
          <w:sz w:val="24"/>
          <w:szCs w:val="22"/>
          <w:lang w:val="en-US" w:eastAsia="zh-CN"/>
        </w:rPr>
      </w:pPr>
      <w:r>
        <w:rPr>
          <w:rFonts w:hint="eastAsia"/>
          <w:color w:val="auto"/>
          <w:sz w:val="24"/>
          <w:szCs w:val="22"/>
          <w:lang w:val="en-US" w:eastAsia="zh-CN"/>
        </w:rPr>
        <w:t>具体会议议程以现场为准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黑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63DD4AAE"/>
    <w:rsid w:val="63D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2024-07-02T08:20:00Z</dcterms:created>
  <dc:creator>Li.sa</dc:creator>
  <cp:lastModifiedBy>Li.sa</cp:lastModifiedBy>
  <dcterms:modified xsi:type="dcterms:W3CDTF">2024-07-02T08:20:39Z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2AC250C8F7164C099D8F8D483DA121AA_11</vt:lpwstr>
  </property>
</Properties>
</file>