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adjustRightInd/>
        <w:snapToGrid/>
        <w:spacing w:beforeLines="0" w:afterLines="0" w:line="540" w:lineRule="exact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Lines="0" w:afterLines="0" w:line="240" w:lineRule="auto"/>
        <w:ind w:right="57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河南省建筑业协会第四届理事会理事候选人汇总表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推荐单位(盖章):</w:t>
      </w:r>
    </w:p>
    <w:tbl>
      <w:tblPr>
        <w:tblStyle w:val="2"/>
        <w:tblpPr w:leftFromText="180" w:rightFromText="180" w:vertAnchor="text" w:horzAnchor="page" w:tblpX="800" w:tblpY="122"/>
        <w:tblOverlap w:val="never"/>
        <w:tblW w:w="10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492"/>
        <w:gridCol w:w="3012"/>
        <w:gridCol w:w="1896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29" w:beforeLines="0" w:afterLines="0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28" w:beforeLines="0" w:afterLines="0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单位名称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27" w:beforeLines="0" w:afterLines="0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</w:rPr>
              <w:t>候选人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29" w:beforeLines="0" w:afterLines="0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  <w:lang w:eastAsia="zh-CN"/>
              </w:rPr>
              <w:t>理事或常务理事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29" w:beforeLines="0" w:afterLines="0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  <w:lang w:eastAsia="zh-CN"/>
              </w:rPr>
              <w:t>是否为上一届理事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1" w:beforeLines="0" w:afterLines="0" w:line="184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4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5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6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19" w:beforeLines="0" w:afterLines="0" w:line="182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7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0" w:beforeLines="0" w:afterLines="0" w:line="182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7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9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8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9" w:beforeLines="0" w:afterLines="0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229" w:beforeLines="0" w:afterLines="0" w:line="183" w:lineRule="auto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C32813-15AB-4C3A-B874-0340A3BEBB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BF753A-BD17-471C-8F08-53997DEA72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117A1B10"/>
    <w:rsid w:val="117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2023-02-13T06:55:00Z</dcterms:created>
  <dc:creator>卢佳楠</dc:creator>
  <cp:lastModifiedBy>卢佳楠</cp:lastModifiedBy>
  <dcterms:modified xsi:type="dcterms:W3CDTF">2023-02-13T06:56:18Z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A8AF44E005044522B502987010A2985B</vt:lpwstr>
  </property>
</Properties>
</file>