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600" w:lineRule="exact"/>
        <w:ind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>河南省建筑施工安全生产知识竞赛企业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>申报材料要求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为规范“2022年度河南省建筑施工安全生产知识竞赛”的企业评选活动，确保评审过程和评审结果公平、公正、公开，制定本规则。</w:t>
      </w:r>
    </w:p>
    <w:p>
      <w:pPr>
        <w:numPr>
          <w:ilvl w:val="0"/>
          <w:numId w:val="1"/>
        </w:numPr>
        <w:spacing w:line="600" w:lineRule="exact"/>
        <w:ind w:firstLine="614" w:firstLineChars="19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申报起止时间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2022年6月6日至6月17日。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left="0" w:leftChars="0" w:firstLine="614" w:firstLineChars="192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申报主体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河南省内注册特级、一级、二级施工总承包企业及其他施工企业。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、提交材料要求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sz w:val="32"/>
          <w:szCs w:val="32"/>
        </w:rPr>
        <w:t>内容主要包括：安全管理体系、危大工程管理、双重预防机制、应急管理履职及安全文化、信息化建设及安全创新等内容。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" w:cs="Times New Roman"/>
          <w:sz w:val="32"/>
          <w:szCs w:val="32"/>
        </w:rPr>
        <w:t>格式要求：申报内容以PPT形式提交（必须），辅助说明材料以word、图片等格式打包提交（可选）。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" w:cs="Times New Roman"/>
          <w:sz w:val="32"/>
          <w:szCs w:val="32"/>
        </w:rPr>
        <w:t>压缩文件命名要求：单位全称+资质级别+安全竞赛申报材料。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" w:cs="Times New Roman"/>
          <w:sz w:val="32"/>
          <w:szCs w:val="32"/>
        </w:rPr>
        <w:t>提交方式：每个参赛企业仅提交1个压缩文件，</w:t>
      </w:r>
      <w:r>
        <w:rPr>
          <w:rFonts w:hint="eastAsia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eastAsia" w:ascii="Times New Roman" w:hAnsi="Times New Roman" w:eastAsia="仿宋" w:cs="Times New Roman"/>
          <w:sz w:val="32"/>
          <w:szCs w:val="32"/>
        </w:rPr>
        <w:instrText xml:space="preserve"> HYPERLINK "mailto:企业电子版文字材料统一发送到省建协中小企业分会邮箱hnsjxzxqyfh@163.com。" </w:instrText>
      </w:r>
      <w:r>
        <w:rPr>
          <w:rFonts w:hint="eastAsia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eastAsia" w:ascii="Times New Roman" w:hAnsi="Times New Roman" w:eastAsia="仿宋" w:cs="Times New Roman"/>
          <w:sz w:val="32"/>
          <w:szCs w:val="32"/>
        </w:rPr>
        <w:t>发送到省建协中小企业分会邮箱hnsjxzxqyfh@163.com</w:t>
      </w:r>
      <w:r>
        <w:rPr>
          <w:rFonts w:hint="eastAsia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" w:cs="Times New Roman"/>
          <w:sz w:val="32"/>
          <w:szCs w:val="32"/>
        </w:rPr>
        <w:t>，邮件命名要求“单位全称+资质级别+安全竞赛申报材料”。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五、考核方向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安全管理体系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责任体系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制度体系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安全投入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危大工程管理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方案交底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管控措施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双重预防机制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安全风险清单库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重大安全风险管控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安全隐患排查治理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应急管理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组织及预案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应急措施落实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320" w:firstLineChars="1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履职及安全文化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管理行为落地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信息化建设及安全创新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信息化建设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" w:lineRule="atLeas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安全管理创新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C7361"/>
    <w:multiLevelType w:val="singleLevel"/>
    <w:tmpl w:val="479C73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ODdjM2IwM2Y2Y2M2OWNhOGNiYjQzZTUzOGJlYmIifQ=="/>
  </w:docVars>
  <w:rsids>
    <w:rsidRoot w:val="01347E4B"/>
    <w:rsid w:val="00124516"/>
    <w:rsid w:val="00426D22"/>
    <w:rsid w:val="00455E24"/>
    <w:rsid w:val="006E7316"/>
    <w:rsid w:val="00936566"/>
    <w:rsid w:val="00AA4DA4"/>
    <w:rsid w:val="00D73123"/>
    <w:rsid w:val="00E61919"/>
    <w:rsid w:val="00F51A8A"/>
    <w:rsid w:val="01347E4B"/>
    <w:rsid w:val="315F2E91"/>
    <w:rsid w:val="5FE0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497</Characters>
  <Lines>4</Lines>
  <Paragraphs>1</Paragraphs>
  <TotalTime>47</TotalTime>
  <ScaleCrop>false</ScaleCrop>
  <LinksUpToDate>false</LinksUpToDate>
  <CharactersWithSpaces>499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2022-05-31T13:30:00Z</dcterms:created>
  <dc:creator>谢家国</dc:creator>
  <cp:lastModifiedBy>征征</cp:lastModifiedBy>
  <dcterms:modified xsi:type="dcterms:W3CDTF">2022-06-01T08:37:59Z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8D013A2199C14E7AB3E3AC1DDD2F2666</vt:lpwstr>
  </property>
</Properties>
</file>