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1：培训须知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 xml:space="preserve">    </w:t>
      </w:r>
    </w:p>
    <w:p>
      <w:pPr>
        <w:pStyle w:val="2"/>
        <w:tabs>
          <w:tab w:val="left" w:pos="993"/>
        </w:tabs>
        <w:spacing w:after="0" w:line="460" w:lineRule="exac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一</w:t>
      </w:r>
      <w:r>
        <w:rPr>
          <w:rFonts w:hint="eastAsia" w:ascii="仿宋_GB2312" w:hAnsi="黑体" w:eastAsia="仿宋_GB2312"/>
          <w:b/>
          <w:sz w:val="30"/>
          <w:szCs w:val="30"/>
        </w:rPr>
        <w:t>、</w:t>
      </w: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培训内容</w:t>
      </w:r>
      <w:r>
        <w:rPr>
          <w:rFonts w:hint="eastAsia" w:ascii="仿宋_GB2312" w:hAnsi="黑体" w:eastAsia="仿宋_GB2312"/>
          <w:sz w:val="30"/>
          <w:szCs w:val="30"/>
        </w:rPr>
        <w:t xml:space="preserve">                                                   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                                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1.重点</w:t>
      </w:r>
      <w:r>
        <w:rPr>
          <w:rFonts w:hint="eastAsia" w:ascii="仿宋_GB2312" w:hAnsi="黑体" w:eastAsia="仿宋_GB2312"/>
          <w:sz w:val="30"/>
          <w:szCs w:val="30"/>
        </w:rPr>
        <w:t>解读住房和城乡建设部《建设工程企业资质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管理制度改革方案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》核心内容；</w:t>
      </w:r>
      <w:bookmarkStart w:id="0" w:name="_GoBack"/>
      <w:bookmarkEnd w:id="0"/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2.资质发展方案背景下建筑业企业资质管理工作规划建议；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/>
          <w:sz w:val="30"/>
          <w:szCs w:val="30"/>
        </w:rPr>
        <w:t xml:space="preserve">.全国建筑业企业资质审批告知承诺制政策解读及现场核查要点； 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黑体" w:eastAsia="仿宋_GB2312"/>
          <w:sz w:val="30"/>
          <w:szCs w:val="30"/>
        </w:rPr>
        <w:t xml:space="preserve">.电子化申报条件下《资质申请表》、资质申报系统的填写及附件材料编制要点；  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.新改版“四库一平台”建筑业企业库、人员库、业绩库和诚信库等信息系统的操作指导、重要指标的填写、考核要点及注意事项等；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黑体" w:eastAsia="仿宋_GB2312"/>
          <w:sz w:val="30"/>
          <w:szCs w:val="30"/>
        </w:rPr>
        <w:t>.企业如何规避动态核查注意事项及所面临的问题；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黑体" w:eastAsia="仿宋_GB2312"/>
          <w:sz w:val="30"/>
          <w:szCs w:val="30"/>
        </w:rPr>
        <w:t>.新形势下企业资质重组、合并、分立具体操作讲解；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黑体" w:eastAsia="仿宋_GB2312"/>
          <w:sz w:val="30"/>
          <w:szCs w:val="30"/>
        </w:rPr>
        <w:t xml:space="preserve">.住建部最新版《施工总承包特级资质企业申请重组、分立事项审核指标说明》解读特级资质申报、重组分立考核要点、附件材料编制；                                                                    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黑体" w:eastAsia="仿宋_GB2312"/>
          <w:sz w:val="30"/>
          <w:szCs w:val="30"/>
        </w:rPr>
        <w:t>.针对企业提出的问题进行现场交流答疑。</w:t>
      </w:r>
    </w:p>
    <w:p>
      <w:pPr>
        <w:widowControl/>
        <w:spacing w:line="420" w:lineRule="exact"/>
        <w:ind w:left="602" w:right="-191" w:rightChars="-91"/>
        <w:outlineLvl w:val="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 xml:space="preserve">二、培训对象                                                 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各地建设主管部门领导和有关行业协会领导及建筑企业总经理、副总经理，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以及</w:t>
      </w:r>
      <w:r>
        <w:rPr>
          <w:rFonts w:hint="eastAsia" w:ascii="仿宋_GB2312" w:hAnsi="黑体" w:eastAsia="仿宋_GB2312"/>
          <w:sz w:val="30"/>
          <w:szCs w:val="30"/>
        </w:rPr>
        <w:t>负责资质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工作的</w:t>
      </w:r>
      <w:r>
        <w:rPr>
          <w:rFonts w:hint="eastAsia" w:ascii="仿宋_GB2312" w:hAnsi="黑体" w:eastAsia="仿宋_GB2312"/>
          <w:sz w:val="30"/>
          <w:szCs w:val="30"/>
        </w:rPr>
        <w:t>主管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领导</w:t>
      </w:r>
      <w:r>
        <w:rPr>
          <w:rFonts w:hint="eastAsia" w:ascii="仿宋_GB2312" w:hAnsi="黑体" w:eastAsia="仿宋_GB2312"/>
          <w:sz w:val="30"/>
          <w:szCs w:val="30"/>
        </w:rPr>
        <w:t>及相关专员等。</w:t>
      </w:r>
    </w:p>
    <w:p>
      <w:pPr>
        <w:widowControl/>
        <w:spacing w:line="420" w:lineRule="exact"/>
        <w:ind w:left="602" w:right="-191" w:rightChars="-91"/>
        <w:outlineLvl w:val="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三、培训时间、地点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2020年1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黑体" w:eastAsia="仿宋_GB2312"/>
          <w:sz w:val="30"/>
          <w:szCs w:val="30"/>
        </w:rPr>
        <w:t>月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黑体" w:eastAsia="仿宋_GB2312"/>
          <w:sz w:val="30"/>
          <w:szCs w:val="30"/>
        </w:rPr>
        <w:t>日（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黑体" w:eastAsia="仿宋_GB2312"/>
          <w:sz w:val="30"/>
          <w:szCs w:val="30"/>
        </w:rPr>
        <w:t>日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14:00-20:00</w:t>
      </w:r>
      <w:r>
        <w:rPr>
          <w:rFonts w:hint="eastAsia" w:ascii="仿宋_GB2312" w:hAnsi="黑体" w:eastAsia="仿宋_GB2312"/>
          <w:sz w:val="30"/>
          <w:szCs w:val="30"/>
        </w:rPr>
        <w:t xml:space="preserve">报到） 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郑州</w:t>
      </w:r>
      <w:r>
        <w:rPr>
          <w:rFonts w:hint="eastAsia" w:ascii="仿宋_GB2312" w:hAnsi="黑体" w:eastAsia="仿宋_GB2312"/>
          <w:sz w:val="30"/>
          <w:szCs w:val="30"/>
        </w:rPr>
        <w:t>市</w:t>
      </w:r>
      <w:r>
        <w:rPr>
          <w:rFonts w:hint="eastAsia" w:ascii="仿宋_GB2312" w:hAnsi="黑体" w:eastAsia="仿宋_GB2312"/>
          <w:b/>
          <w:sz w:val="30"/>
          <w:szCs w:val="30"/>
        </w:rPr>
        <w:t xml:space="preserve">  </w:t>
      </w:r>
    </w:p>
    <w:p>
      <w:pPr>
        <w:widowControl/>
        <w:spacing w:line="420" w:lineRule="exact"/>
        <w:ind w:left="602" w:right="-191" w:rightChars="-91"/>
        <w:outlineLvl w:val="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 xml:space="preserve">四、培训费用                                             </w:t>
      </w:r>
    </w:p>
    <w:p>
      <w:pPr>
        <w:widowControl/>
        <w:spacing w:line="420" w:lineRule="exact"/>
        <w:ind w:left="0" w:leftChars="0" w:right="-191" w:rightChars="-91" w:firstLine="639" w:firstLineChars="213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收费标准：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>1</w:t>
      </w:r>
      <w:r>
        <w:rPr>
          <w:rFonts w:ascii="仿宋_GB2312" w:hAnsi="黑体" w:eastAsia="仿宋_GB2312"/>
          <w:sz w:val="30"/>
          <w:szCs w:val="30"/>
        </w:rPr>
        <w:t>800元/人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（费用含会务费、场地费、资料费、税费）等，会议期间住宿统一安排，费用自理。</w:t>
      </w:r>
    </w:p>
    <w:p>
      <w:pPr>
        <w:widowControl/>
        <w:spacing w:line="420" w:lineRule="exact"/>
        <w:ind w:left="602" w:right="-191" w:rightChars="-91"/>
        <w:outlineLvl w:val="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五、交费方式：银行汇款或转账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账户名称：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北京中建政研咨询中心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开 户 行：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中国建设银行股份有限公司北京石景山支行</w:t>
      </w:r>
    </w:p>
    <w:p>
      <w:pPr>
        <w:widowControl/>
        <w:spacing w:line="420" w:lineRule="exact"/>
        <w:ind w:right="-191" w:rightChars="-91" w:firstLine="600" w:firstLineChars="200"/>
        <w:outlineLvl w:val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账    号：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"https://k8mm1amta1700adb471ba12b.cloudcc.com/query.action?id=a692019CA9D27A1UCzjB&amp;m=query"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11050164360000001177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widowControl/>
        <w:numPr>
          <w:ilvl w:val="0"/>
          <w:numId w:val="1"/>
        </w:numPr>
        <w:spacing w:line="420" w:lineRule="exact"/>
        <w:ind w:left="602" w:right="-191" w:rightChars="-91"/>
        <w:outlineLvl w:val="0"/>
        <w:rPr>
          <w:rFonts w:hint="eastAsia" w:ascii="仿宋_GB2312" w:hAnsi="黑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sz w:val="30"/>
          <w:szCs w:val="30"/>
          <w:lang w:eastAsia="zh-CN"/>
        </w:rPr>
        <w:t>报名联系</w:t>
      </w:r>
    </w:p>
    <w:p>
      <w:pPr>
        <w:widowControl/>
        <w:numPr>
          <w:ilvl w:val="0"/>
          <w:numId w:val="0"/>
        </w:numPr>
        <w:spacing w:line="420" w:lineRule="exact"/>
        <w:ind w:right="-191" w:rightChars="-91" w:firstLine="602"/>
        <w:outlineLvl w:val="0"/>
        <w:rPr>
          <w:rFonts w:hint="default" w:ascii="仿宋_GB2312" w:hAnsi="黑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联系人：顾斌 13811559465（同微信）</w:t>
      </w:r>
    </w:p>
    <w:p>
      <w:pPr>
        <w:widowControl/>
        <w:numPr>
          <w:ilvl w:val="0"/>
          <w:numId w:val="0"/>
        </w:numPr>
        <w:spacing w:line="420" w:lineRule="exact"/>
        <w:ind w:right="-191" w:rightChars="-91" w:firstLine="602"/>
        <w:outlineLvl w:val="0"/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电  话：010-58937637</w:t>
      </w:r>
    </w:p>
    <w:p>
      <w:pPr>
        <w:widowControl/>
        <w:numPr>
          <w:ilvl w:val="0"/>
          <w:numId w:val="0"/>
        </w:numPr>
        <w:spacing w:line="420" w:lineRule="exact"/>
        <w:ind w:right="-191" w:rightChars="-91" w:firstLine="602"/>
        <w:outlineLvl w:val="0"/>
        <w:rPr>
          <w:rFonts w:hint="default" w:ascii="仿宋_GB2312" w:hAnsi="黑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sz w:val="30"/>
          <w:szCs w:val="30"/>
          <w:lang w:val="en-US" w:eastAsia="zh-CN"/>
        </w:rPr>
        <w:t>邮  箱：390871159@qq.com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6F9F"/>
    <w:multiLevelType w:val="singleLevel"/>
    <w:tmpl w:val="3D816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B4697"/>
    <w:rsid w:val="26EB4697"/>
    <w:rsid w:val="7646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2020-12-11T01:04:00Z</dcterms:created>
  <dc:creator>小丸子啊</dc:creator>
  <cp:lastModifiedBy>小丸子啊</cp:lastModifiedBy>
  <dcterms:modified xsi:type="dcterms:W3CDTF">2020-12-11T01:04:47Z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