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sz w:val="30"/>
          <w:szCs w:val="30"/>
          <w:lang w:val="zh-CN"/>
        </w:rPr>
      </w:pPr>
      <w:r>
        <w:rPr>
          <w:rFonts w:hint="eastAsia" w:ascii="仿宋_GB2312" w:hAnsi="仿宋" w:eastAsia="仿宋_GB2312"/>
          <w:sz w:val="30"/>
          <w:szCs w:val="30"/>
          <w:lang w:val="zh-CN"/>
        </w:rPr>
        <w:t>附件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2：</w:t>
      </w:r>
    </w:p>
    <w:p>
      <w:pPr>
        <w:spacing w:line="500" w:lineRule="exact"/>
        <w:ind w:left="-2" w:leftChars="0" w:firstLine="0" w:firstLineChars="0"/>
        <w:jc w:val="center"/>
        <w:rPr>
          <w:rFonts w:hint="eastAsia" w:ascii="微软雅黑" w:hAnsi="微软雅黑" w:eastAsia="微软雅黑" w:cs="微软雅黑"/>
          <w:b/>
          <w:color w:val="0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</w:rPr>
        <w:t>《建设工程企业资质管理制度改革方案</w:t>
      </w: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  <w:lang w:eastAsia="zh-CN"/>
        </w:rPr>
        <w:t>》新政策解读</w:t>
      </w: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  <w:lang w:val="en-US" w:eastAsia="zh-CN"/>
        </w:rPr>
        <w:t>暨</w:t>
      </w:r>
    </w:p>
    <w:p>
      <w:pPr>
        <w:spacing w:line="420" w:lineRule="exact"/>
        <w:ind w:left="301" w:hanging="280" w:hangingChars="100"/>
        <w:jc w:val="center"/>
        <w:rPr>
          <w:rFonts w:ascii="方正小标宋简体" w:hAnsi="方正小标宋简体" w:eastAsia="方正小标宋简体" w:cs="方正小标宋简体"/>
          <w:b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  <w:lang w:val="en-US" w:eastAsia="zh-CN"/>
        </w:rPr>
        <w:t>企业</w:t>
      </w: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  <w:lang w:eastAsia="zh-CN"/>
        </w:rPr>
        <w:t>资质</w:t>
      </w: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  <w:lang w:val="en-US" w:eastAsia="zh-CN"/>
        </w:rPr>
        <w:t>规划</w:t>
      </w: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  <w:lang w:eastAsia="zh-CN"/>
        </w:rPr>
        <w:t>、升级、分立</w:t>
      </w: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</w:rPr>
        <w:t>、</w:t>
      </w: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  <w:lang w:eastAsia="zh-CN"/>
        </w:rPr>
        <w:t>并购</w:t>
      </w: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</w:rPr>
        <w:t>实操培训班</w:t>
      </w: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  <w:lang w:eastAsia="zh-CN"/>
        </w:rPr>
        <w:t>报名回执表</w:t>
      </w:r>
    </w:p>
    <w:tbl>
      <w:tblPr>
        <w:tblStyle w:val="3"/>
        <w:tblW w:w="98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992"/>
        <w:gridCol w:w="961"/>
        <w:gridCol w:w="11"/>
        <w:gridCol w:w="888"/>
        <w:gridCol w:w="11"/>
        <w:gridCol w:w="942"/>
        <w:gridCol w:w="1065"/>
        <w:gridCol w:w="53"/>
        <w:gridCol w:w="38"/>
        <w:gridCol w:w="628"/>
        <w:gridCol w:w="1258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单位名称</w:t>
            </w:r>
          </w:p>
        </w:tc>
        <w:tc>
          <w:tcPr>
            <w:tcW w:w="55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行业类别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通讯地址</w:t>
            </w:r>
          </w:p>
        </w:tc>
        <w:tc>
          <w:tcPr>
            <w:tcW w:w="55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邮编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 系 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部 门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 务</w:t>
            </w:r>
          </w:p>
        </w:tc>
        <w:tc>
          <w:tcPr>
            <w:tcW w:w="1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手机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电话/区号</w:t>
            </w:r>
          </w:p>
        </w:tc>
        <w:tc>
          <w:tcPr>
            <w:tcW w:w="286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传 真</w:t>
            </w:r>
          </w:p>
        </w:tc>
        <w:tc>
          <w:tcPr>
            <w:tcW w:w="178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E-mail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代表姓名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 别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部 门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职务</w:t>
            </w: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电话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手机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发票要求</w:t>
            </w:r>
          </w:p>
        </w:tc>
        <w:tc>
          <w:tcPr>
            <w:tcW w:w="80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增值税普通发票        □增值税专用发票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发票信息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（专票请填写1-4全部信息；普票填写1-2信息）</w:t>
            </w:r>
          </w:p>
        </w:tc>
        <w:tc>
          <w:tcPr>
            <w:tcW w:w="80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1.开票名称：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2.纳税人识别号：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3.地址、电话：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4.开户行及账号： 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5.开票代码（六位）：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费用总额</w:t>
            </w:r>
          </w:p>
        </w:tc>
        <w:tc>
          <w:tcPr>
            <w:tcW w:w="4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万     仟     佰     拾    元整</w:t>
            </w: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小写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付款方式</w:t>
            </w:r>
          </w:p>
        </w:tc>
        <w:tc>
          <w:tcPr>
            <w:tcW w:w="80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只接受银行汇款或转账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指定收款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账 户</w:t>
            </w:r>
          </w:p>
        </w:tc>
        <w:tc>
          <w:tcPr>
            <w:tcW w:w="80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账户名称：北京中建政研咨询中心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开 户 行：中国建设银行股份有限公司北京石景山支行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账    号：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instrText xml:space="preserve"> HYPERLINK "https://k8mm1amta1700adb471ba12b.cloudcc.com/query.action?id=a692019CA9D27A1UCzjB&amp;m=query" </w:instrTex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11050164360000001177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参会方式</w:t>
            </w:r>
          </w:p>
        </w:tc>
        <w:tc>
          <w:tcPr>
            <w:tcW w:w="49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请参会单位将报名表传至会务组，在报名3日内汇款，并将汇款信息传至会务组，确认到款后即发《报到通知》(将详细注明报到时间、报到地点、食宿等具体安排事项)。各参会代表凭《报到通知》入场。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单位印章                       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年  月  日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8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参加本次会议您想学习哪些内容？希望与专家交流的问题？                                                                                                                                     </w:t>
            </w:r>
          </w:p>
        </w:tc>
      </w:tr>
    </w:tbl>
    <w:p>
      <w:pPr>
        <w:widowControl/>
        <w:numPr>
          <w:ilvl w:val="0"/>
          <w:numId w:val="0"/>
        </w:numPr>
        <w:spacing w:line="420" w:lineRule="exact"/>
        <w:ind w:right="-191" w:rightChars="-91" w:firstLine="602"/>
        <w:outlineLvl w:val="0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报名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联系人：顾斌 13811559465（同微信）</w:t>
      </w:r>
    </w:p>
    <w:p>
      <w:pPr>
        <w:widowControl/>
        <w:numPr>
          <w:ilvl w:val="0"/>
          <w:numId w:val="0"/>
        </w:numPr>
        <w:spacing w:line="420" w:lineRule="exact"/>
        <w:ind w:right="-191" w:rightChars="-91" w:firstLine="602"/>
        <w:outlineLvl w:val="0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电  话：010-58937637  邮  箱：390871159@qq.com</w:t>
      </w:r>
    </w:p>
    <w:p>
      <w:bookmarkStart w:id="0" w:name="_GoBack"/>
      <w:bookmarkEnd w:id="0"/>
    </w:p>
    <w:sectPr>
      <w:pgSz w:w="11906" w:h="16838"/>
      <w:pgMar w:top="1440" w:right="1416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039E7"/>
    <w:rsid w:val="14F0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2020-12-11T01:05:00Z</dcterms:created>
  <dc:creator>小丸子啊</dc:creator>
  <cp:lastModifiedBy>小丸子啊</cp:lastModifiedBy>
  <dcterms:modified xsi:type="dcterms:W3CDTF">2020-12-11T01:05:08Z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