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Cs/>
          <w:color w:val="000000"/>
          <w:sz w:val="32"/>
          <w:szCs w:val="32"/>
        </w:rPr>
      </w:pPr>
      <w:r>
        <w:rPr>
          <w:rFonts w:hint="eastAsia" w:ascii="仿宋" w:hAnsi="仿宋" w:eastAsia="仿宋"/>
          <w:bCs/>
          <w:color w:val="000000"/>
          <w:sz w:val="32"/>
          <w:szCs w:val="32"/>
        </w:rPr>
        <w:t>附件：3</w:t>
      </w:r>
    </w:p>
    <w:p>
      <w:pPr>
        <w:jc w:val="center"/>
        <w:rPr>
          <w:rFonts w:hint="eastAsia" w:ascii="宋体" w:hAnsi="宋体"/>
          <w:b/>
          <w:color w:val="000000"/>
          <w:sz w:val="48"/>
          <w:szCs w:val="48"/>
        </w:rPr>
      </w:pPr>
    </w:p>
    <w:p>
      <w:pPr>
        <w:jc w:val="center"/>
        <w:rPr>
          <w:rFonts w:hint="eastAsia" w:ascii="方正大标宋简体" w:hAnsi="方正大标宋简体" w:eastAsia="方正大标宋简体" w:cs="方正大标宋简体"/>
          <w:bCs/>
          <w:color w:val="000000"/>
          <w:sz w:val="44"/>
          <w:szCs w:val="44"/>
        </w:rPr>
      </w:pPr>
    </w:p>
    <w:p>
      <w:pPr>
        <w:jc w:val="center"/>
        <w:rPr>
          <w:rFonts w:hint="eastAsia" w:ascii="方正大标宋简体" w:hAnsi="方正大标宋简体" w:eastAsia="方正大标宋简体" w:cs="方正大标宋简体"/>
          <w:b/>
          <w:bCs/>
          <w:color w:val="000000"/>
          <w:sz w:val="48"/>
          <w:szCs w:val="48"/>
        </w:rPr>
      </w:pPr>
      <w:r>
        <w:rPr>
          <w:rFonts w:hint="eastAsia" w:ascii="方正大标宋简体" w:hAnsi="方正大标宋简体" w:eastAsia="方正大标宋简体" w:cs="方正大标宋简体"/>
          <w:b/>
          <w:bCs/>
          <w:color w:val="000000"/>
          <w:sz w:val="48"/>
          <w:szCs w:val="48"/>
        </w:rPr>
        <w:t>承  诺  书</w:t>
      </w:r>
    </w:p>
    <w:p>
      <w:pPr>
        <w:jc w:val="center"/>
        <w:rPr>
          <w:rFonts w:ascii="宋体" w:hAnsi="宋体"/>
          <w:color w:val="000000"/>
          <w:sz w:val="32"/>
          <w:szCs w:val="32"/>
        </w:rPr>
      </w:pP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本单位自愿申请参加河南省建筑业协会混凝土分会组织的河南省混凝土企业信用评价。</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本单位承诺，在申请本信用评价中所提交的资料和数据全部真实、合法、有效，复印件和原件内容一致，并对因材料虚假所引发的一切后果负责。</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本单位经自评后认为可以申报河南省混凝土AAA级信用企业。</w:t>
      </w:r>
    </w:p>
    <w:p>
      <w:pPr>
        <w:spacing w:line="820" w:lineRule="exact"/>
        <w:ind w:firstLine="1350" w:firstLineChars="375"/>
        <w:rPr>
          <w:rFonts w:ascii="宋体" w:hAnsi="宋体"/>
          <w:color w:val="000000"/>
          <w:sz w:val="36"/>
          <w:szCs w:val="36"/>
        </w:rPr>
      </w:pPr>
      <w:r>
        <w:rPr>
          <w:rFonts w:hint="eastAsia" w:ascii="宋体" w:hAnsi="宋体"/>
          <w:color w:val="000000"/>
          <w:sz w:val="36"/>
          <w:szCs w:val="36"/>
        </w:rPr>
        <w:t xml:space="preserve">  </w:t>
      </w:r>
    </w:p>
    <w:p>
      <w:pPr>
        <w:spacing w:line="820" w:lineRule="exact"/>
        <w:ind w:firstLine="1200" w:firstLineChars="375"/>
        <w:rPr>
          <w:rFonts w:ascii="宋体" w:hAnsi="宋体"/>
          <w:color w:val="000000"/>
          <w:sz w:val="32"/>
          <w:szCs w:val="32"/>
        </w:rPr>
      </w:pPr>
      <w:r>
        <w:rPr>
          <w:rFonts w:hint="eastAsia" w:ascii="宋体" w:hAnsi="宋体"/>
          <w:color w:val="000000"/>
          <w:sz w:val="32"/>
          <w:szCs w:val="32"/>
        </w:rPr>
        <w:t xml:space="preserve">            </w:t>
      </w:r>
    </w:p>
    <w:p>
      <w:pPr>
        <w:spacing w:line="600" w:lineRule="exact"/>
        <w:ind w:firstLine="3200" w:firstLineChars="1000"/>
        <w:rPr>
          <w:rFonts w:hint="eastAsia" w:ascii="仿宋" w:hAnsi="仿宋" w:eastAsia="仿宋" w:cs="仿宋"/>
          <w:color w:val="000000"/>
          <w:sz w:val="32"/>
          <w:szCs w:val="32"/>
        </w:rPr>
      </w:pPr>
      <w:r>
        <w:rPr>
          <w:rFonts w:hint="eastAsia" w:ascii="仿宋" w:hAnsi="仿宋" w:eastAsia="仿宋" w:cs="仿宋"/>
          <w:color w:val="000000"/>
          <w:sz w:val="32"/>
          <w:szCs w:val="32"/>
        </w:rPr>
        <w:t>法定代表人签字：</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600" w:lineRule="exact"/>
        <w:ind w:firstLine="4160" w:firstLineChars="1300"/>
        <w:rPr>
          <w:rFonts w:hint="eastAsia" w:ascii="仿宋" w:hAnsi="仿宋" w:eastAsia="仿宋" w:cs="仿宋"/>
          <w:color w:val="000000"/>
          <w:sz w:val="32"/>
          <w:szCs w:val="32"/>
        </w:rPr>
      </w:pPr>
      <w:r>
        <w:rPr>
          <w:rFonts w:hint="eastAsia" w:ascii="仿宋" w:hAnsi="仿宋" w:eastAsia="仿宋" w:cs="仿宋"/>
          <w:color w:val="000000"/>
          <w:sz w:val="32"/>
          <w:szCs w:val="32"/>
        </w:rPr>
        <w:t>单位盖章：</w:t>
      </w:r>
    </w:p>
    <w:p>
      <w:pPr>
        <w:spacing w:line="600" w:lineRule="exact"/>
        <w:ind w:firstLine="4160" w:firstLineChars="1300"/>
        <w:rPr>
          <w:rFonts w:hint="eastAsia" w:ascii="仿宋" w:hAnsi="仿宋" w:eastAsia="仿宋" w:cs="仿宋"/>
          <w:color w:val="000000"/>
          <w:sz w:val="32"/>
          <w:szCs w:val="32"/>
        </w:rPr>
      </w:pPr>
    </w:p>
    <w:p>
      <w:pPr>
        <w:spacing w:line="600" w:lineRule="exact"/>
        <w:ind w:firstLine="640" w:firstLineChars="200"/>
        <w:rPr>
          <w:rFonts w:ascii="宋体" w:hAnsi="宋体"/>
          <w:color w:val="000000"/>
          <w:sz w:val="36"/>
          <w:szCs w:val="36"/>
        </w:rPr>
      </w:pPr>
      <w:r>
        <w:rPr>
          <w:rFonts w:hint="eastAsia" w:ascii="仿宋" w:hAnsi="仿宋" w:eastAsia="仿宋" w:cs="仿宋"/>
          <w:color w:val="000000"/>
          <w:sz w:val="32"/>
          <w:szCs w:val="32"/>
        </w:rPr>
        <w:t xml:space="preserve">                             年    月    日  </w:t>
      </w:r>
      <w:r>
        <w:rPr>
          <w:rFonts w:hint="eastAsia" w:ascii="仿宋" w:hAnsi="仿宋" w:eastAsia="仿宋"/>
          <w:bCs/>
          <w:color w:val="000000"/>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0110"/>
    <w:rsid w:val="390F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2020-10-15T03:49:00Z</dcterms:created>
  <dc:creator>豫JX聂</dc:creator>
  <cp:lastModifiedBy>豫JX聂</cp:lastModifiedBy>
  <dcterms:modified xsi:type="dcterms:W3CDTF">2020-10-15T03:52:30Z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