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8CC" w:rsidRPr="00D537DE" w:rsidRDefault="0042277B">
      <w:pPr>
        <w:jc w:val="left"/>
        <w:rPr>
          <w:rFonts w:ascii="方正大标宋简体" w:eastAsia="方正大标宋简体" w:hAnsiTheme="majorEastAsia" w:cs="Times New Roman"/>
          <w:b/>
          <w:bCs/>
          <w:color w:val="000000" w:themeColor="text1"/>
          <w:sz w:val="44"/>
          <w:szCs w:val="44"/>
        </w:rPr>
      </w:pPr>
      <w:r w:rsidRPr="00D537DE">
        <w:rPr>
          <w:rFonts w:ascii="方正大标宋简体" w:eastAsia="方正大标宋简体" w:hAnsiTheme="majorEastAsia" w:cs="Times New Roman" w:hint="eastAsia"/>
          <w:b/>
          <w:bCs/>
          <w:color w:val="000000" w:themeColor="text1"/>
          <w:sz w:val="44"/>
          <w:szCs w:val="44"/>
        </w:rPr>
        <w:t>河南省建筑业诚信劳务企业评价办法（试行）</w:t>
      </w:r>
    </w:p>
    <w:p w:rsidR="004208CC" w:rsidRPr="00D537DE" w:rsidRDefault="0042277B">
      <w:pPr>
        <w:spacing w:beforeLines="50" w:before="156" w:afterLines="50" w:after="156"/>
        <w:jc w:val="center"/>
        <w:rPr>
          <w:rFonts w:ascii="仿宋_GB2312" w:eastAsia="仿宋_GB2312" w:hAnsi="Times New Roman" w:cs="Times New Roman"/>
          <w:b/>
          <w:bCs/>
          <w:color w:val="000000" w:themeColor="text1"/>
          <w:sz w:val="36"/>
          <w:szCs w:val="36"/>
        </w:rPr>
      </w:pPr>
      <w:r w:rsidRPr="00D537DE">
        <w:rPr>
          <w:rFonts w:ascii="黑体" w:eastAsia="黑体" w:hAnsi="黑体" w:cs="仿宋_GB2312" w:hint="eastAsia"/>
          <w:bCs/>
          <w:color w:val="000000" w:themeColor="text1"/>
          <w:sz w:val="32"/>
          <w:szCs w:val="32"/>
        </w:rPr>
        <w:t>第一章 总则</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第一条</w:t>
      </w:r>
      <w:r w:rsidRPr="00D537DE">
        <w:rPr>
          <w:rFonts w:ascii="仿宋" w:eastAsia="仿宋" w:hAnsi="仿宋" w:cs="Times New Roman"/>
          <w:color w:val="000000" w:themeColor="text1"/>
          <w:sz w:val="32"/>
          <w:szCs w:val="32"/>
        </w:rPr>
        <w:t xml:space="preserve"> </w:t>
      </w:r>
      <w:r w:rsidRPr="00D537DE">
        <w:rPr>
          <w:rFonts w:ascii="仿宋" w:eastAsia="仿宋" w:hAnsi="仿宋" w:cs="Times New Roman" w:hint="eastAsia"/>
          <w:color w:val="000000" w:themeColor="text1"/>
          <w:sz w:val="32"/>
          <w:szCs w:val="32"/>
        </w:rPr>
        <w:t>为贯彻落实党中央、国务院关于加快建立社会信用体系建设的要求，以及</w:t>
      </w:r>
      <w:r w:rsidRPr="00D537DE">
        <w:rPr>
          <w:rFonts w:ascii="仿宋" w:eastAsia="仿宋" w:hAnsi="仿宋" w:hint="eastAsia"/>
          <w:bCs/>
          <w:color w:val="000000" w:themeColor="text1"/>
          <w:sz w:val="32"/>
          <w:szCs w:val="32"/>
          <w:shd w:val="clear" w:color="auto" w:fill="FFFFFF"/>
        </w:rPr>
        <w:t>住房和城乡建设部关于印发《建筑市场信用管理暂行办法》（</w:t>
      </w:r>
      <w:r w:rsidRPr="00D537DE">
        <w:rPr>
          <w:rFonts w:ascii="仿宋" w:eastAsia="仿宋" w:hAnsi="仿宋" w:hint="eastAsia"/>
          <w:color w:val="000000" w:themeColor="text1"/>
          <w:sz w:val="32"/>
          <w:szCs w:val="32"/>
          <w:shd w:val="clear" w:color="auto" w:fill="FFFFFF"/>
        </w:rPr>
        <w:t>建市[2017]241号）、</w:t>
      </w:r>
      <w:r w:rsidRPr="00D537DE">
        <w:rPr>
          <w:rFonts w:ascii="仿宋" w:eastAsia="仿宋" w:hAnsi="仿宋" w:cs="Times New Roman"/>
          <w:color w:val="000000" w:themeColor="text1"/>
          <w:sz w:val="32"/>
        </w:rPr>
        <w:t>《河南省“十三五”社会信用体系建设规划》（豫政办〔2016〕210号）</w:t>
      </w:r>
      <w:r w:rsidRPr="00D537DE">
        <w:rPr>
          <w:rFonts w:ascii="仿宋" w:eastAsia="仿宋" w:hAnsi="仿宋" w:hint="eastAsia"/>
          <w:bCs/>
          <w:color w:val="000000" w:themeColor="text1"/>
          <w:sz w:val="32"/>
          <w:szCs w:val="32"/>
          <w:shd w:val="clear" w:color="auto" w:fill="FFFFFF"/>
        </w:rPr>
        <w:t>的通知</w:t>
      </w:r>
      <w:r w:rsidRPr="00D537DE">
        <w:rPr>
          <w:rFonts w:ascii="仿宋" w:eastAsia="仿宋" w:hAnsi="仿宋" w:cs="Times New Roman" w:hint="eastAsia"/>
          <w:color w:val="000000" w:themeColor="text1"/>
          <w:sz w:val="32"/>
          <w:szCs w:val="32"/>
        </w:rPr>
        <w:t>精神</w:t>
      </w:r>
      <w:r w:rsidRPr="00D537DE">
        <w:rPr>
          <w:rFonts w:ascii="仿宋" w:eastAsia="仿宋" w:hAnsi="仿宋" w:hint="eastAsia"/>
          <w:bCs/>
          <w:color w:val="000000" w:themeColor="text1"/>
          <w:sz w:val="32"/>
          <w:szCs w:val="32"/>
          <w:shd w:val="clear" w:color="auto" w:fill="FFFFFF"/>
        </w:rPr>
        <w:t>，在逐步取消劳务资质的新形势下，</w:t>
      </w:r>
      <w:r w:rsidRPr="00D537DE">
        <w:rPr>
          <w:rFonts w:ascii="仿宋" w:eastAsia="仿宋" w:hAnsi="仿宋" w:cs="Times New Roman" w:hint="eastAsia"/>
          <w:color w:val="000000" w:themeColor="text1"/>
          <w:sz w:val="32"/>
          <w:szCs w:val="32"/>
        </w:rPr>
        <w:t>充分发挥市场评价和行业协会自律作用，为大型建筑施工企业提供优良的劳务分包资源，维护建筑劳务市场秩序，河南省建筑业协会建筑企业经营和劳务管理分会（以下简称劳务分会）组织开展河南省建筑业诚信劳务企业评价（以下简称评价）工作，并制订本办法。</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第二条</w:t>
      </w:r>
      <w:r w:rsidRPr="00D537DE">
        <w:rPr>
          <w:rFonts w:ascii="仿宋" w:eastAsia="仿宋" w:hAnsi="仿宋" w:cs="Times New Roman"/>
          <w:color w:val="000000" w:themeColor="text1"/>
          <w:sz w:val="32"/>
          <w:szCs w:val="32"/>
        </w:rPr>
        <w:t xml:space="preserve"> </w:t>
      </w:r>
      <w:r w:rsidRPr="00D537DE">
        <w:rPr>
          <w:rFonts w:ascii="仿宋" w:eastAsia="仿宋" w:hAnsi="仿宋" w:cs="Times New Roman" w:hint="eastAsia"/>
          <w:color w:val="000000" w:themeColor="text1"/>
          <w:sz w:val="32"/>
          <w:szCs w:val="32"/>
        </w:rPr>
        <w:t>评价工作是对建筑劳务企业或专业作业企业的基本情况、市场行为、</w:t>
      </w:r>
      <w:r w:rsidRPr="00D537DE">
        <w:rPr>
          <w:rFonts w:ascii="仿宋" w:eastAsia="仿宋" w:hAnsi="仿宋" w:cs="Times New Roman"/>
          <w:color w:val="000000" w:themeColor="text1"/>
          <w:sz w:val="32"/>
          <w:szCs w:val="32"/>
        </w:rPr>
        <w:t>经</w:t>
      </w:r>
      <w:r w:rsidRPr="00D537DE">
        <w:rPr>
          <w:rFonts w:ascii="仿宋" w:eastAsia="仿宋" w:hAnsi="仿宋" w:cs="Times New Roman" w:hint="eastAsia"/>
          <w:color w:val="000000" w:themeColor="text1"/>
          <w:sz w:val="32"/>
          <w:szCs w:val="32"/>
        </w:rPr>
        <w:t>营</w:t>
      </w:r>
      <w:r w:rsidRPr="00D537DE">
        <w:rPr>
          <w:rFonts w:ascii="仿宋" w:eastAsia="仿宋" w:hAnsi="仿宋" w:cs="Times New Roman"/>
          <w:color w:val="000000" w:themeColor="text1"/>
          <w:sz w:val="32"/>
          <w:szCs w:val="32"/>
        </w:rPr>
        <w:t>实力</w:t>
      </w:r>
      <w:r w:rsidRPr="00D537DE">
        <w:rPr>
          <w:rFonts w:ascii="仿宋" w:eastAsia="仿宋" w:hAnsi="仿宋" w:cs="Times New Roman" w:hint="eastAsia"/>
          <w:color w:val="000000" w:themeColor="text1"/>
          <w:sz w:val="32"/>
          <w:szCs w:val="32"/>
        </w:rPr>
        <w:t>、保障能力和</w:t>
      </w:r>
      <w:hyperlink r:id="rId7" w:tgtFrame="_blank" w:history="1">
        <w:r w:rsidRPr="00D537DE">
          <w:rPr>
            <w:rFonts w:ascii="仿宋" w:eastAsia="仿宋" w:hAnsi="仿宋" w:cs="Times New Roman"/>
            <w:color w:val="000000" w:themeColor="text1"/>
            <w:sz w:val="32"/>
            <w:szCs w:val="32"/>
          </w:rPr>
          <w:t>商业信誉</w:t>
        </w:r>
      </w:hyperlink>
      <w:r w:rsidRPr="00D537DE">
        <w:rPr>
          <w:rFonts w:ascii="仿宋" w:eastAsia="仿宋" w:hAnsi="仿宋" w:cs="Times New Roman" w:hint="eastAsia"/>
          <w:color w:val="000000" w:themeColor="text1"/>
          <w:sz w:val="32"/>
          <w:szCs w:val="32"/>
        </w:rPr>
        <w:t>等进行综合评定，其目的是加强行业自律，推进诚信建设，建立建筑劳务诚信体系。</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第三条</w:t>
      </w:r>
      <w:r w:rsidRPr="00D537DE">
        <w:rPr>
          <w:rFonts w:ascii="仿宋" w:eastAsia="仿宋" w:hAnsi="仿宋" w:cs="Times New Roman"/>
          <w:color w:val="000000" w:themeColor="text1"/>
          <w:sz w:val="32"/>
          <w:szCs w:val="32"/>
        </w:rPr>
        <w:t xml:space="preserve"> </w:t>
      </w:r>
      <w:r w:rsidRPr="00D537DE">
        <w:rPr>
          <w:rFonts w:ascii="仿宋" w:eastAsia="仿宋" w:hAnsi="仿宋" w:cs="Times New Roman" w:hint="eastAsia"/>
          <w:color w:val="000000" w:themeColor="text1"/>
          <w:sz w:val="32"/>
          <w:szCs w:val="32"/>
        </w:rPr>
        <w:t>河南省建筑业诚信劳务企业评价工作由劳务分会统一组织，实行专家评审制，并设立河南省建筑业诚信劳务企业专家评审委员会。</w:t>
      </w:r>
    </w:p>
    <w:p w:rsidR="004208CC" w:rsidRPr="00D537DE" w:rsidRDefault="0042277B" w:rsidP="001E0CC2">
      <w:pPr>
        <w:snapToGrid w:val="0"/>
        <w:spacing w:line="600" w:lineRule="exact"/>
        <w:ind w:firstLineChars="200" w:firstLine="643"/>
        <w:rPr>
          <w:rFonts w:ascii="仿宋" w:eastAsia="仿宋" w:hAnsi="仿宋"/>
          <w:color w:val="000000" w:themeColor="text1"/>
          <w:sz w:val="32"/>
          <w:szCs w:val="32"/>
        </w:rPr>
      </w:pPr>
      <w:r w:rsidRPr="00D537DE">
        <w:rPr>
          <w:rFonts w:ascii="仿宋" w:eastAsia="仿宋" w:hAnsi="仿宋" w:cs="Times New Roman" w:hint="eastAsia"/>
          <w:b/>
          <w:color w:val="000000" w:themeColor="text1"/>
          <w:sz w:val="32"/>
          <w:szCs w:val="32"/>
        </w:rPr>
        <w:t xml:space="preserve">第四条 </w:t>
      </w:r>
      <w:r w:rsidRPr="00D537DE">
        <w:rPr>
          <w:rFonts w:ascii="仿宋" w:eastAsia="仿宋" w:hAnsi="仿宋" w:hint="eastAsia"/>
          <w:color w:val="000000" w:themeColor="text1"/>
          <w:sz w:val="32"/>
          <w:szCs w:val="32"/>
        </w:rPr>
        <w:t>河南省建筑业劳务企业诚信评价遵循为会员企业服务，自愿、公平、公正、公开的原则；实行标准统一、量化考核、动态监管、社会监督的评价制度。</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lastRenderedPageBreak/>
        <w:t>第五条</w:t>
      </w:r>
      <w:r w:rsidRPr="00D537DE">
        <w:rPr>
          <w:rFonts w:ascii="仿宋" w:eastAsia="仿宋" w:hAnsi="仿宋" w:cs="Times New Roman" w:hint="eastAsia"/>
          <w:color w:val="000000" w:themeColor="text1"/>
          <w:sz w:val="32"/>
          <w:szCs w:val="32"/>
        </w:rPr>
        <w:t xml:space="preserve"> 评价工作本着会员企业自愿申报原则，每年进行一次，评价结果有效期为一年。对已评定为河南省建筑业AAA级诚信劳务企业的单位，坚持日常动态监管，对有效期内发生重大不良行为的</w:t>
      </w:r>
      <w:r w:rsidR="001E0CC2" w:rsidRPr="00D537DE">
        <w:rPr>
          <w:rFonts w:ascii="仿宋" w:eastAsia="仿宋" w:hAnsi="仿宋" w:cs="Times New Roman" w:hint="eastAsia"/>
          <w:color w:val="000000" w:themeColor="text1"/>
          <w:sz w:val="32"/>
          <w:szCs w:val="32"/>
        </w:rPr>
        <w:t>，</w:t>
      </w:r>
      <w:r w:rsidR="00D537DE" w:rsidRPr="00D537DE">
        <w:rPr>
          <w:rFonts w:ascii="仿宋" w:eastAsia="仿宋" w:hAnsi="仿宋" w:cs="Times New Roman" w:hint="eastAsia"/>
          <w:color w:val="000000" w:themeColor="text1"/>
          <w:sz w:val="32"/>
          <w:szCs w:val="32"/>
        </w:rPr>
        <w:t>劳务分会</w:t>
      </w:r>
      <w:r w:rsidRPr="00D537DE">
        <w:rPr>
          <w:rFonts w:ascii="仿宋" w:eastAsia="仿宋" w:hAnsi="仿宋" w:cs="Times New Roman" w:hint="eastAsia"/>
          <w:color w:val="000000" w:themeColor="text1"/>
          <w:sz w:val="32"/>
          <w:szCs w:val="32"/>
        </w:rPr>
        <w:t>可取消其信用等级，并在河南省建筑业协会官网予以公布。</w:t>
      </w:r>
    </w:p>
    <w:p w:rsidR="004208CC" w:rsidRPr="00D537DE" w:rsidRDefault="0042277B">
      <w:pPr>
        <w:spacing w:beforeLines="50" w:before="156" w:afterLines="50" w:after="156"/>
        <w:ind w:firstLineChars="200" w:firstLine="640"/>
        <w:jc w:val="center"/>
        <w:rPr>
          <w:rFonts w:ascii="黑体" w:eastAsia="黑体" w:hAnsi="黑体" w:cs="仿宋_GB2312"/>
          <w:bCs/>
          <w:color w:val="000000" w:themeColor="text1"/>
          <w:sz w:val="32"/>
          <w:szCs w:val="32"/>
        </w:rPr>
      </w:pPr>
      <w:r w:rsidRPr="00D537DE">
        <w:rPr>
          <w:rFonts w:ascii="黑体" w:eastAsia="黑体" w:hAnsi="黑体" w:cs="仿宋_GB2312" w:hint="eastAsia"/>
          <w:bCs/>
          <w:color w:val="000000" w:themeColor="text1"/>
          <w:sz w:val="32"/>
          <w:szCs w:val="32"/>
        </w:rPr>
        <w:t>第二章 评价范围与条件</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第五条</w:t>
      </w:r>
      <w:r w:rsidRPr="00D537DE">
        <w:rPr>
          <w:rFonts w:ascii="仿宋" w:eastAsia="仿宋" w:hAnsi="仿宋" w:cs="Times New Roman"/>
          <w:color w:val="000000" w:themeColor="text1"/>
          <w:sz w:val="32"/>
          <w:szCs w:val="32"/>
        </w:rPr>
        <w:t xml:space="preserve"> </w:t>
      </w:r>
      <w:r w:rsidRPr="00D537DE">
        <w:rPr>
          <w:rFonts w:ascii="仿宋" w:eastAsia="仿宋" w:hAnsi="仿宋" w:cs="Times New Roman" w:hint="eastAsia"/>
          <w:color w:val="000000" w:themeColor="text1"/>
          <w:sz w:val="32"/>
          <w:szCs w:val="32"/>
        </w:rPr>
        <w:t>凡在河南省范围内从事建筑劳务分包活动的且具有独立法人资格，取得建设行业主管部门颁发的施工劳务企业资质或专业作业资质的企业，均可参加评价。</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第六条</w:t>
      </w:r>
      <w:r w:rsidRPr="00D537DE">
        <w:rPr>
          <w:rFonts w:ascii="仿宋" w:eastAsia="仿宋" w:hAnsi="仿宋" w:cs="Times New Roman"/>
          <w:color w:val="000000" w:themeColor="text1"/>
          <w:sz w:val="32"/>
          <w:szCs w:val="32"/>
        </w:rPr>
        <w:t xml:space="preserve"> </w:t>
      </w:r>
      <w:r w:rsidRPr="00D537DE">
        <w:rPr>
          <w:rFonts w:ascii="仿宋" w:eastAsia="仿宋" w:hAnsi="仿宋" w:cs="Times New Roman" w:hint="eastAsia"/>
          <w:color w:val="000000" w:themeColor="text1"/>
          <w:sz w:val="32"/>
          <w:szCs w:val="32"/>
        </w:rPr>
        <w:t>有下列情形之一者，当年不得参加评价：</w:t>
      </w:r>
    </w:p>
    <w:p w:rsidR="004208CC" w:rsidRPr="00D537DE" w:rsidRDefault="0042277B">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1、经核实申报材料弄虚作假的企业；</w:t>
      </w:r>
    </w:p>
    <w:p w:rsidR="004208CC" w:rsidRPr="00D537DE" w:rsidRDefault="0042277B">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2、不能提供有效的施工劳务资质、专业作业企业资质、营业执照的企业；</w:t>
      </w:r>
    </w:p>
    <w:p w:rsidR="004208CC" w:rsidRPr="00D537DE" w:rsidRDefault="0042277B">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3、上一年度未通过工商年检、受到当地政府通报批评或总承包企业通报处理（黑名单）的企业；</w:t>
      </w:r>
    </w:p>
    <w:p w:rsidR="004208CC" w:rsidRPr="00D537DE" w:rsidRDefault="0042277B">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4、恶意拖欠建筑工人薪酬的企业；</w:t>
      </w:r>
    </w:p>
    <w:p w:rsidR="004208CC" w:rsidRPr="00D537DE" w:rsidRDefault="0042277B">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5、上一年度内曾发生过较大以上及以上安全生产和质量事故的企业；</w:t>
      </w:r>
    </w:p>
    <w:p w:rsidR="004208CC" w:rsidRPr="00D537DE" w:rsidRDefault="0042277B">
      <w:pPr>
        <w:ind w:firstLineChars="200" w:firstLine="640"/>
        <w:jc w:val="left"/>
        <w:rPr>
          <w:rFonts w:ascii="仿宋" w:eastAsia="仿宋" w:hAnsi="仿宋" w:cs="Times New Roman"/>
          <w:bCs/>
          <w:color w:val="000000" w:themeColor="text1"/>
          <w:sz w:val="32"/>
          <w:szCs w:val="32"/>
        </w:rPr>
      </w:pPr>
      <w:r w:rsidRPr="00D537DE">
        <w:rPr>
          <w:rFonts w:ascii="仿宋" w:eastAsia="仿宋" w:hAnsi="仿宋" w:cs="Times New Roman" w:hint="eastAsia"/>
          <w:color w:val="000000" w:themeColor="text1"/>
          <w:sz w:val="32"/>
          <w:szCs w:val="32"/>
        </w:rPr>
        <w:t>6、上一年度内曾发生过聚众围堵国家机关、企事业单位，恶意讨要工资等行为的企业</w:t>
      </w:r>
      <w:r w:rsidRPr="00D537DE">
        <w:rPr>
          <w:rFonts w:ascii="仿宋" w:eastAsia="仿宋" w:hAnsi="仿宋" w:cs="Times New Roman" w:hint="eastAsia"/>
          <w:bCs/>
          <w:color w:val="000000" w:themeColor="text1"/>
          <w:sz w:val="32"/>
          <w:szCs w:val="32"/>
        </w:rPr>
        <w:t xml:space="preserve">。      </w:t>
      </w:r>
    </w:p>
    <w:p w:rsidR="001E0CC2" w:rsidRPr="00D537DE" w:rsidRDefault="001E0CC2">
      <w:pPr>
        <w:ind w:firstLineChars="200" w:firstLine="640"/>
        <w:jc w:val="left"/>
        <w:rPr>
          <w:rFonts w:ascii="仿宋" w:eastAsia="仿宋" w:hAnsi="仿宋" w:cs="Times New Roman"/>
          <w:color w:val="000000" w:themeColor="text1"/>
          <w:sz w:val="32"/>
          <w:szCs w:val="32"/>
        </w:rPr>
      </w:pPr>
    </w:p>
    <w:p w:rsidR="004208CC" w:rsidRPr="00D537DE" w:rsidRDefault="0042277B">
      <w:pPr>
        <w:ind w:firstLineChars="200" w:firstLine="640"/>
        <w:jc w:val="center"/>
        <w:rPr>
          <w:rFonts w:ascii="黑体" w:eastAsia="黑体" w:hAnsi="黑体" w:cs="仿宋_GB2312"/>
          <w:bCs/>
          <w:color w:val="000000" w:themeColor="text1"/>
          <w:sz w:val="32"/>
          <w:szCs w:val="32"/>
        </w:rPr>
      </w:pPr>
      <w:r w:rsidRPr="00D537DE">
        <w:rPr>
          <w:rFonts w:ascii="黑体" w:eastAsia="黑体" w:hAnsi="黑体" w:cs="仿宋_GB2312" w:hint="eastAsia"/>
          <w:bCs/>
          <w:color w:val="000000" w:themeColor="text1"/>
          <w:sz w:val="32"/>
          <w:szCs w:val="32"/>
        </w:rPr>
        <w:lastRenderedPageBreak/>
        <w:t>第三章 评价标准</w:t>
      </w:r>
    </w:p>
    <w:p w:rsidR="00D537DE" w:rsidRPr="00D537DE" w:rsidRDefault="00D537DE" w:rsidP="001E0CC2">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第七条</w:t>
      </w:r>
      <w:r w:rsidRPr="00D537DE">
        <w:rPr>
          <w:rFonts w:ascii="仿宋" w:eastAsia="仿宋" w:hAnsi="仿宋" w:cs="Times New Roman" w:hint="eastAsia"/>
          <w:color w:val="000000" w:themeColor="text1"/>
          <w:sz w:val="32"/>
          <w:szCs w:val="32"/>
        </w:rPr>
        <w:t xml:space="preserve"> </w:t>
      </w:r>
      <w:r w:rsidR="0042277B" w:rsidRPr="00D537DE">
        <w:rPr>
          <w:rFonts w:ascii="仿宋" w:eastAsia="仿宋" w:hAnsi="仿宋" w:cs="Times New Roman" w:hint="eastAsia"/>
          <w:color w:val="000000" w:themeColor="text1"/>
          <w:sz w:val="32"/>
          <w:szCs w:val="32"/>
        </w:rPr>
        <w:t>河南省建筑业AAA级诚信劳务企业标准为：</w:t>
      </w:r>
    </w:p>
    <w:p w:rsidR="004208CC" w:rsidRPr="00D537DE" w:rsidRDefault="00D537DE" w:rsidP="001E0CC2">
      <w:pPr>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（一）</w:t>
      </w:r>
      <w:r w:rsidR="0042277B" w:rsidRPr="00D537DE">
        <w:rPr>
          <w:rFonts w:ascii="仿宋" w:eastAsia="仿宋" w:hAnsi="仿宋" w:cs="Times New Roman" w:hint="eastAsia"/>
          <w:color w:val="000000" w:themeColor="text1"/>
          <w:sz w:val="32"/>
          <w:szCs w:val="32"/>
        </w:rPr>
        <w:t>信用很好</w:t>
      </w:r>
      <w:r w:rsidRPr="00D537DE">
        <w:rPr>
          <w:rFonts w:ascii="仿宋" w:eastAsia="仿宋" w:hAnsi="仿宋" w:cs="Times New Roman" w:hint="eastAsia"/>
          <w:color w:val="000000" w:themeColor="text1"/>
          <w:sz w:val="32"/>
          <w:szCs w:val="32"/>
        </w:rPr>
        <w:t>——</w:t>
      </w:r>
      <w:r w:rsidR="0042277B" w:rsidRPr="00D537DE">
        <w:rPr>
          <w:rFonts w:ascii="仿宋" w:eastAsia="仿宋" w:hAnsi="仿宋" w:cs="Times New Roman" w:hint="eastAsia"/>
          <w:color w:val="000000" w:themeColor="text1"/>
          <w:sz w:val="32"/>
          <w:szCs w:val="32"/>
        </w:rPr>
        <w:t>劳务企业在较长的时限内（三年以上）受信企业诚信很高，队伍稳定、履约能力很强，社会信誉很好，是总承包企业或专业承包企业长期合作并信得过的优秀队伍。</w:t>
      </w:r>
    </w:p>
    <w:p w:rsidR="004208CC" w:rsidRPr="00D537DE" w:rsidRDefault="00D537DE" w:rsidP="001E0CC2">
      <w:pPr>
        <w:ind w:firstLineChars="200" w:firstLine="640"/>
        <w:rPr>
          <w:rFonts w:ascii="仿宋" w:eastAsia="仿宋" w:hAnsi="仿宋" w:cs="Times New Roman"/>
          <w:color w:val="000000" w:themeColor="text1"/>
          <w:sz w:val="32"/>
          <w:szCs w:val="32"/>
          <w:highlight w:val="yellow"/>
        </w:rPr>
      </w:pPr>
      <w:r w:rsidRPr="00D537DE">
        <w:rPr>
          <w:rFonts w:ascii="仿宋" w:eastAsia="仿宋" w:hAnsi="仿宋" w:cs="Times New Roman" w:hint="eastAsia"/>
          <w:color w:val="000000" w:themeColor="text1"/>
          <w:sz w:val="32"/>
          <w:szCs w:val="32"/>
        </w:rPr>
        <w:t>（二）</w:t>
      </w:r>
      <w:r w:rsidR="0042277B" w:rsidRPr="00D537DE">
        <w:rPr>
          <w:rFonts w:ascii="仿宋" w:eastAsia="仿宋" w:hAnsi="仿宋" w:cs="Times New Roman" w:hint="eastAsia"/>
          <w:color w:val="000000" w:themeColor="text1"/>
          <w:sz w:val="32"/>
          <w:szCs w:val="32"/>
        </w:rPr>
        <w:t>企业综合得分</w:t>
      </w:r>
      <w:r w:rsidR="0042277B" w:rsidRPr="00D537DE">
        <w:rPr>
          <w:rFonts w:ascii="仿宋" w:eastAsia="仿宋" w:hAnsi="仿宋" w:cs="仿宋" w:hint="eastAsia"/>
          <w:color w:val="000000" w:themeColor="text1"/>
          <w:sz w:val="32"/>
          <w:szCs w:val="32"/>
        </w:rPr>
        <w:t>在95（含）分</w:t>
      </w:r>
      <w:r w:rsidR="0042277B" w:rsidRPr="00D537DE">
        <w:rPr>
          <w:rFonts w:ascii="仿宋" w:eastAsia="仿宋" w:hAnsi="仿宋" w:cs="Times New Roman" w:hint="eastAsia"/>
          <w:color w:val="000000" w:themeColor="text1"/>
          <w:sz w:val="32"/>
          <w:szCs w:val="32"/>
        </w:rPr>
        <w:t>以上。</w:t>
      </w:r>
    </w:p>
    <w:p w:rsidR="004208CC" w:rsidRPr="00D537DE" w:rsidRDefault="0042277B">
      <w:pPr>
        <w:spacing w:beforeLines="50" w:before="156" w:afterLines="50" w:after="156"/>
        <w:jc w:val="center"/>
        <w:rPr>
          <w:rFonts w:ascii="黑体" w:eastAsia="黑体" w:hAnsi="黑体" w:cs="黑体"/>
          <w:color w:val="000000" w:themeColor="text1"/>
          <w:sz w:val="32"/>
          <w:szCs w:val="32"/>
        </w:rPr>
      </w:pPr>
      <w:r w:rsidRPr="00D537DE">
        <w:rPr>
          <w:rFonts w:ascii="黑体" w:eastAsia="黑体" w:hAnsi="黑体" w:cs="仿宋_GB2312" w:hint="eastAsia"/>
          <w:bCs/>
          <w:color w:val="000000" w:themeColor="text1"/>
          <w:sz w:val="32"/>
          <w:szCs w:val="32"/>
        </w:rPr>
        <w:t>第四章 评价程序及评价结果的应用</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w:t>
      </w:r>
      <w:r w:rsidR="00D537DE" w:rsidRPr="00D537DE">
        <w:rPr>
          <w:rFonts w:ascii="仿宋" w:eastAsia="仿宋" w:hAnsi="仿宋" w:cs="Times New Roman" w:hint="eastAsia"/>
          <w:b/>
          <w:color w:val="000000" w:themeColor="text1"/>
          <w:sz w:val="32"/>
          <w:szCs w:val="32"/>
        </w:rPr>
        <w:t>八</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color w:val="000000" w:themeColor="text1"/>
          <w:sz w:val="32"/>
          <w:szCs w:val="32"/>
        </w:rPr>
        <w:t xml:space="preserve"> 参评单位按照评审要求提供有关书面材料，原则上向</w:t>
      </w:r>
      <w:r w:rsidRPr="00D537DE">
        <w:rPr>
          <w:rFonts w:ascii="仿宋" w:eastAsia="仿宋" w:hAnsi="仿宋" w:hint="eastAsia"/>
          <w:color w:val="000000" w:themeColor="text1"/>
          <w:sz w:val="32"/>
          <w:szCs w:val="32"/>
        </w:rPr>
        <w:t>所在各市、省直管县(市)建筑业协会、有关单位提交申报材料</w:t>
      </w:r>
      <w:r w:rsidRPr="00D537DE">
        <w:rPr>
          <w:rFonts w:ascii="仿宋" w:eastAsia="仿宋" w:hAnsi="仿宋" w:cs="Times New Roman" w:hint="eastAsia"/>
          <w:color w:val="000000" w:themeColor="text1"/>
          <w:sz w:val="32"/>
          <w:szCs w:val="32"/>
        </w:rPr>
        <w:t>。不能通过上述单位推荐的，可通过企业所在地建设主管部门或行业协会、施工总承包一级及以上资质企业申报。</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w:t>
      </w:r>
      <w:r w:rsidR="00D537DE" w:rsidRPr="00D537DE">
        <w:rPr>
          <w:rFonts w:ascii="仿宋" w:eastAsia="仿宋" w:hAnsi="仿宋" w:cs="Times New Roman" w:hint="eastAsia"/>
          <w:b/>
          <w:color w:val="000000" w:themeColor="text1"/>
          <w:sz w:val="32"/>
          <w:szCs w:val="32"/>
        </w:rPr>
        <w:t>九</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color w:val="000000" w:themeColor="text1"/>
          <w:sz w:val="32"/>
          <w:szCs w:val="32"/>
        </w:rPr>
        <w:t xml:space="preserve"> </w:t>
      </w:r>
      <w:r w:rsidRPr="00D537DE">
        <w:rPr>
          <w:rFonts w:ascii="仿宋" w:eastAsia="仿宋" w:hAnsi="仿宋" w:hint="eastAsia"/>
          <w:color w:val="000000" w:themeColor="text1"/>
          <w:sz w:val="32"/>
          <w:szCs w:val="32"/>
        </w:rPr>
        <w:t>各市、省直管县(市)建筑业协会、有关单位收到劳务企业的申报材料后，负责组织对申报材料的真实性和完整性进行初步审核，并签署意见加盖公章后，报送劳务分会</w:t>
      </w:r>
      <w:r w:rsidRPr="00D537DE">
        <w:rPr>
          <w:rFonts w:ascii="仿宋" w:eastAsia="仿宋" w:hAnsi="仿宋" w:cs="Times New Roman" w:hint="eastAsia"/>
          <w:color w:val="000000" w:themeColor="text1"/>
          <w:sz w:val="32"/>
          <w:szCs w:val="32"/>
        </w:rPr>
        <w:t>。</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w:t>
      </w:r>
      <w:r w:rsidR="00D537DE" w:rsidRPr="00D537DE">
        <w:rPr>
          <w:rFonts w:ascii="仿宋" w:eastAsia="仿宋" w:hAnsi="仿宋" w:cs="Times New Roman" w:hint="eastAsia"/>
          <w:b/>
          <w:color w:val="000000" w:themeColor="text1"/>
          <w:sz w:val="32"/>
          <w:szCs w:val="32"/>
        </w:rPr>
        <w:t>十</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color w:val="000000" w:themeColor="text1"/>
          <w:sz w:val="32"/>
          <w:szCs w:val="32"/>
        </w:rPr>
        <w:t xml:space="preserve"> </w:t>
      </w:r>
      <w:r w:rsidRPr="00D537DE">
        <w:rPr>
          <w:rFonts w:ascii="仿宋" w:eastAsia="仿宋" w:hAnsi="仿宋" w:hint="eastAsia"/>
          <w:color w:val="000000" w:themeColor="text1"/>
          <w:sz w:val="32"/>
          <w:szCs w:val="32"/>
        </w:rPr>
        <w:t>专家组成员从河南省建筑业协会专家委员会专家库中随机抽取，由企业管理、财务管理、人力资源管理、质量管理和信用评价等方面的专家组成。专家组可通过现场调查、书面材料审查、政府监管平台等方式进行复核、评价，并将最终评价结果上报河南省建筑业协会并在协会官网进行公示，公示期为</w:t>
      </w:r>
      <w:r w:rsidR="00D537DE" w:rsidRPr="00D537DE">
        <w:rPr>
          <w:rFonts w:ascii="仿宋" w:eastAsia="仿宋" w:hAnsi="仿宋"/>
          <w:color w:val="FF0000"/>
          <w:sz w:val="32"/>
          <w:szCs w:val="32"/>
        </w:rPr>
        <w:t>5</w:t>
      </w:r>
      <w:r w:rsidRPr="00D537DE">
        <w:rPr>
          <w:rFonts w:ascii="仿宋" w:eastAsia="仿宋" w:hAnsi="仿宋" w:hint="eastAsia"/>
          <w:color w:val="000000" w:themeColor="text1"/>
          <w:sz w:val="32"/>
          <w:szCs w:val="32"/>
        </w:rPr>
        <w:t>天。</w:t>
      </w:r>
      <w:r w:rsidRPr="00D537DE">
        <w:rPr>
          <w:rFonts w:ascii="仿宋" w:eastAsia="仿宋" w:hAnsi="仿宋" w:cs="Times New Roman" w:hint="eastAsia"/>
          <w:color w:val="000000" w:themeColor="text1"/>
          <w:sz w:val="32"/>
          <w:szCs w:val="32"/>
        </w:rPr>
        <w:t xml:space="preserve">  </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第十</w:t>
      </w:r>
      <w:r w:rsidR="00D537DE" w:rsidRPr="00D537DE">
        <w:rPr>
          <w:rFonts w:ascii="仿宋" w:eastAsia="仿宋" w:hAnsi="仿宋" w:cs="Times New Roman" w:hint="eastAsia"/>
          <w:b/>
          <w:color w:val="000000" w:themeColor="text1"/>
          <w:sz w:val="32"/>
          <w:szCs w:val="32"/>
        </w:rPr>
        <w:t>一</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color w:val="000000" w:themeColor="text1"/>
          <w:sz w:val="32"/>
          <w:szCs w:val="32"/>
        </w:rPr>
        <w:t xml:space="preserve"> </w:t>
      </w:r>
      <w:r w:rsidRPr="00D537DE">
        <w:rPr>
          <w:rFonts w:ascii="仿宋" w:eastAsia="仿宋" w:hAnsi="仿宋" w:cs="Times New Roman"/>
          <w:color w:val="000000" w:themeColor="text1"/>
          <w:sz w:val="32"/>
          <w:szCs w:val="32"/>
        </w:rPr>
        <w:t xml:space="preserve"> </w:t>
      </w:r>
      <w:r w:rsidRPr="00D537DE">
        <w:rPr>
          <w:rFonts w:ascii="仿宋" w:eastAsia="仿宋" w:hAnsi="仿宋" w:hint="eastAsia"/>
          <w:color w:val="000000" w:themeColor="text1"/>
          <w:sz w:val="32"/>
          <w:szCs w:val="32"/>
        </w:rPr>
        <w:t>对于公示期满且没有异议的，由劳务分会向社会公布荣获河南省建筑业AAA级诚信劳务企业名单，并颁发证书</w:t>
      </w:r>
      <w:r w:rsidR="001E0CC2" w:rsidRPr="00D537DE">
        <w:rPr>
          <w:rFonts w:ascii="仿宋" w:eastAsia="仿宋" w:hAnsi="仿宋" w:cs="Times New Roman" w:hint="eastAsia"/>
          <w:color w:val="000000" w:themeColor="text1"/>
          <w:sz w:val="32"/>
          <w:szCs w:val="32"/>
        </w:rPr>
        <w:t>。</w:t>
      </w:r>
    </w:p>
    <w:p w:rsidR="004208CC" w:rsidRPr="00D537DE" w:rsidRDefault="0042277B">
      <w:pPr>
        <w:snapToGrid w:val="0"/>
        <w:spacing w:line="600" w:lineRule="exact"/>
        <w:ind w:firstLineChars="200" w:firstLine="643"/>
        <w:rPr>
          <w:rFonts w:ascii="仿宋" w:eastAsia="仿宋" w:hAnsi="仿宋"/>
          <w:color w:val="000000" w:themeColor="text1"/>
          <w:sz w:val="32"/>
          <w:szCs w:val="32"/>
        </w:rPr>
      </w:pPr>
      <w:r w:rsidRPr="00D537DE">
        <w:rPr>
          <w:rFonts w:ascii="仿宋" w:eastAsia="仿宋" w:hAnsi="仿宋" w:cs="Times New Roman" w:hint="eastAsia"/>
          <w:b/>
          <w:color w:val="000000" w:themeColor="text1"/>
          <w:sz w:val="32"/>
          <w:szCs w:val="32"/>
        </w:rPr>
        <w:lastRenderedPageBreak/>
        <w:t>第十</w:t>
      </w:r>
      <w:r w:rsidR="00D537DE" w:rsidRPr="00D537DE">
        <w:rPr>
          <w:rFonts w:ascii="仿宋" w:eastAsia="仿宋" w:hAnsi="仿宋" w:cs="Times New Roman" w:hint="eastAsia"/>
          <w:b/>
          <w:color w:val="000000" w:themeColor="text1"/>
          <w:sz w:val="32"/>
          <w:szCs w:val="32"/>
        </w:rPr>
        <w:t>二</w:t>
      </w:r>
      <w:r w:rsidRPr="00D537DE">
        <w:rPr>
          <w:rFonts w:ascii="仿宋" w:eastAsia="仿宋" w:hAnsi="仿宋" w:cs="Times New Roman" w:hint="eastAsia"/>
          <w:b/>
          <w:color w:val="000000" w:themeColor="text1"/>
          <w:sz w:val="32"/>
          <w:szCs w:val="32"/>
        </w:rPr>
        <w:t xml:space="preserve">条 </w:t>
      </w:r>
      <w:r w:rsidRPr="00D537DE">
        <w:rPr>
          <w:rFonts w:ascii="仿宋" w:eastAsia="仿宋" w:hAnsi="仿宋" w:hint="eastAsia"/>
          <w:color w:val="000000" w:themeColor="text1"/>
          <w:sz w:val="32"/>
          <w:szCs w:val="32"/>
        </w:rPr>
        <w:t>申请河南省建筑业AAA级诚信劳务企业应当提供以下资料：</w:t>
      </w:r>
    </w:p>
    <w:p w:rsidR="004208CC" w:rsidRPr="00D537DE" w:rsidRDefault="0042277B">
      <w:pPr>
        <w:snapToGrid w:val="0"/>
        <w:spacing w:line="600" w:lineRule="exact"/>
        <w:ind w:firstLineChars="200" w:firstLine="640"/>
        <w:rPr>
          <w:rFonts w:ascii="仿宋" w:eastAsia="仿宋" w:hAnsi="仿宋"/>
          <w:color w:val="000000" w:themeColor="text1"/>
          <w:sz w:val="32"/>
          <w:szCs w:val="32"/>
        </w:rPr>
      </w:pPr>
      <w:r w:rsidRPr="00D537DE">
        <w:rPr>
          <w:rFonts w:ascii="仿宋" w:eastAsia="仿宋" w:hAnsi="仿宋" w:hint="eastAsia"/>
          <w:color w:val="000000" w:themeColor="text1"/>
          <w:sz w:val="32"/>
          <w:szCs w:val="32"/>
        </w:rPr>
        <w:t>（一）河南省建筑业诚信劳务企业评价申请表（见附件）。</w:t>
      </w:r>
    </w:p>
    <w:p w:rsidR="004208CC" w:rsidRPr="00D537DE" w:rsidRDefault="0042277B">
      <w:pPr>
        <w:snapToGrid w:val="0"/>
        <w:spacing w:line="600" w:lineRule="exact"/>
        <w:ind w:firstLineChars="200" w:firstLine="640"/>
        <w:rPr>
          <w:rFonts w:ascii="仿宋" w:eastAsia="仿宋" w:hAnsi="仿宋"/>
          <w:color w:val="000000" w:themeColor="text1"/>
          <w:sz w:val="32"/>
          <w:szCs w:val="32"/>
        </w:rPr>
      </w:pPr>
      <w:r w:rsidRPr="00D537DE">
        <w:rPr>
          <w:rFonts w:ascii="仿宋" w:eastAsia="仿宋" w:hAnsi="仿宋" w:hint="eastAsia"/>
          <w:color w:val="000000" w:themeColor="text1"/>
          <w:sz w:val="32"/>
          <w:szCs w:val="32"/>
        </w:rPr>
        <w:t>（二）企业简介（历史沿革、经营范围、组织机构、企业诚信建设及成效等）。</w:t>
      </w:r>
    </w:p>
    <w:p w:rsidR="004208CC" w:rsidRPr="00D537DE" w:rsidRDefault="0042277B">
      <w:pPr>
        <w:snapToGrid w:val="0"/>
        <w:spacing w:line="600" w:lineRule="exact"/>
        <w:ind w:firstLineChars="200" w:firstLine="640"/>
        <w:rPr>
          <w:rFonts w:ascii="仿宋" w:eastAsia="仿宋" w:hAnsi="仿宋"/>
          <w:color w:val="000000" w:themeColor="text1"/>
          <w:sz w:val="32"/>
          <w:szCs w:val="32"/>
        </w:rPr>
      </w:pPr>
      <w:r w:rsidRPr="00D537DE">
        <w:rPr>
          <w:rFonts w:ascii="仿宋" w:eastAsia="仿宋" w:hAnsi="仿宋" w:hint="eastAsia"/>
          <w:color w:val="000000" w:themeColor="text1"/>
          <w:sz w:val="32"/>
          <w:szCs w:val="32"/>
        </w:rPr>
        <w:t>（三）企业法人营业执照、资质证书、安全生产许可证、相关认证证书、获奖证书等扫描件。</w:t>
      </w:r>
    </w:p>
    <w:p w:rsidR="004208CC" w:rsidRPr="00D537DE" w:rsidRDefault="0042277B">
      <w:pPr>
        <w:snapToGrid w:val="0"/>
        <w:spacing w:line="600" w:lineRule="exact"/>
        <w:ind w:firstLineChars="200" w:firstLine="640"/>
        <w:rPr>
          <w:rFonts w:ascii="仿宋" w:eastAsia="仿宋" w:hAnsi="仿宋"/>
          <w:color w:val="000000" w:themeColor="text1"/>
          <w:sz w:val="32"/>
          <w:szCs w:val="32"/>
        </w:rPr>
      </w:pPr>
      <w:r w:rsidRPr="00D537DE">
        <w:rPr>
          <w:rFonts w:ascii="仿宋" w:eastAsia="仿宋" w:hAnsi="仿宋" w:hint="eastAsia"/>
          <w:color w:val="000000" w:themeColor="text1"/>
          <w:sz w:val="32"/>
          <w:szCs w:val="32"/>
        </w:rPr>
        <w:t>（四）近3年资产负债表、利润表、现金流量表。</w:t>
      </w:r>
    </w:p>
    <w:p w:rsidR="004208CC" w:rsidRPr="00D537DE" w:rsidRDefault="004208CC">
      <w:pPr>
        <w:ind w:firstLineChars="200" w:firstLine="640"/>
        <w:rPr>
          <w:rFonts w:ascii="仿宋" w:eastAsia="仿宋" w:hAnsi="仿宋" w:cs="Times New Roman"/>
          <w:color w:val="000000" w:themeColor="text1"/>
          <w:sz w:val="32"/>
          <w:szCs w:val="32"/>
        </w:rPr>
      </w:pPr>
    </w:p>
    <w:p w:rsidR="004208CC" w:rsidRPr="00D537DE" w:rsidRDefault="0042277B">
      <w:pPr>
        <w:spacing w:beforeLines="50" w:before="156" w:afterLines="50" w:after="156"/>
        <w:ind w:firstLineChars="200" w:firstLine="640"/>
        <w:jc w:val="center"/>
        <w:rPr>
          <w:rFonts w:ascii="仿宋_GB2312" w:eastAsia="仿宋_GB2312" w:hAnsi="Times New Roman" w:cs="Times New Roman"/>
          <w:color w:val="000000" w:themeColor="text1"/>
          <w:sz w:val="32"/>
          <w:szCs w:val="32"/>
        </w:rPr>
      </w:pPr>
      <w:r w:rsidRPr="00D537DE">
        <w:rPr>
          <w:rFonts w:ascii="黑体" w:eastAsia="黑体" w:hAnsi="黑体" w:cs="仿宋_GB2312" w:hint="eastAsia"/>
          <w:bCs/>
          <w:color w:val="000000" w:themeColor="text1"/>
          <w:sz w:val="32"/>
          <w:szCs w:val="32"/>
        </w:rPr>
        <w:t>第五章 监督管理</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b/>
          <w:color w:val="000000" w:themeColor="text1"/>
          <w:sz w:val="32"/>
          <w:szCs w:val="32"/>
        </w:rPr>
        <w:t>第十</w:t>
      </w:r>
      <w:r w:rsidR="00D537DE" w:rsidRPr="00D537DE">
        <w:rPr>
          <w:rFonts w:ascii="仿宋" w:eastAsia="仿宋" w:hAnsi="仿宋" w:cs="Times New Roman" w:hint="eastAsia"/>
          <w:b/>
          <w:color w:val="000000" w:themeColor="text1"/>
          <w:sz w:val="32"/>
          <w:szCs w:val="32"/>
        </w:rPr>
        <w:t>三</w:t>
      </w:r>
      <w:r w:rsidRPr="00D537DE">
        <w:rPr>
          <w:rFonts w:ascii="仿宋" w:eastAsia="仿宋" w:hAnsi="仿宋" w:cs="Times New Roman"/>
          <w:b/>
          <w:color w:val="000000" w:themeColor="text1"/>
          <w:sz w:val="32"/>
          <w:szCs w:val="32"/>
        </w:rPr>
        <w:t>条</w:t>
      </w:r>
      <w:r w:rsidRPr="00D537DE">
        <w:rPr>
          <w:rFonts w:ascii="宋体" w:eastAsia="仿宋" w:hAnsi="宋体" w:cs="Times New Roman" w:hint="eastAsia"/>
          <w:color w:val="000000" w:themeColor="text1"/>
          <w:sz w:val="32"/>
          <w:szCs w:val="32"/>
        </w:rPr>
        <w:t xml:space="preserve"> </w:t>
      </w:r>
      <w:r w:rsidRPr="00D537DE">
        <w:rPr>
          <w:rFonts w:ascii="仿宋" w:eastAsia="仿宋" w:hAnsi="仿宋" w:cs="Times New Roman" w:hint="eastAsia"/>
          <w:color w:val="000000" w:themeColor="text1"/>
          <w:sz w:val="32"/>
          <w:szCs w:val="32"/>
        </w:rPr>
        <w:t>河南省建筑业诚信劳务企业评价</w:t>
      </w:r>
      <w:r w:rsidRPr="00D537DE">
        <w:rPr>
          <w:rFonts w:ascii="仿宋" w:eastAsia="仿宋" w:hAnsi="仿宋" w:cs="Times New Roman"/>
          <w:color w:val="000000" w:themeColor="text1"/>
          <w:sz w:val="32"/>
          <w:szCs w:val="32"/>
        </w:rPr>
        <w:t>工作接受社会各界监督。凡因虚假申报对社会公共利益造成损害或引发纠纷的，由参评企业及其有关负责人承担相关责任。</w:t>
      </w:r>
      <w:r w:rsidRPr="00D537DE">
        <w:rPr>
          <w:rFonts w:ascii="仿宋" w:eastAsia="仿宋" w:hAnsi="仿宋" w:cs="Times New Roman" w:hint="eastAsia"/>
          <w:color w:val="000000" w:themeColor="text1"/>
          <w:sz w:val="32"/>
          <w:szCs w:val="32"/>
        </w:rPr>
        <w:t xml:space="preserve">  </w:t>
      </w:r>
      <w:r w:rsidRPr="00D537DE">
        <w:rPr>
          <w:rFonts w:ascii="仿宋" w:eastAsia="仿宋" w:hAnsi="仿宋" w:cs="Times New Roman"/>
          <w:color w:val="000000" w:themeColor="text1"/>
          <w:sz w:val="32"/>
          <w:szCs w:val="32"/>
        </w:rPr>
        <w:br/>
        <w:t xml:space="preserve">　　</w:t>
      </w:r>
      <w:r w:rsidRPr="00D537DE">
        <w:rPr>
          <w:rFonts w:ascii="仿宋" w:eastAsia="仿宋" w:hAnsi="仿宋" w:cs="Times New Roman"/>
          <w:b/>
          <w:color w:val="000000" w:themeColor="text1"/>
          <w:sz w:val="32"/>
          <w:szCs w:val="32"/>
        </w:rPr>
        <w:t>第十</w:t>
      </w:r>
      <w:r w:rsidR="00D537DE" w:rsidRPr="00D537DE">
        <w:rPr>
          <w:rFonts w:ascii="仿宋" w:eastAsia="仿宋" w:hAnsi="仿宋" w:cs="Times New Roman" w:hint="eastAsia"/>
          <w:b/>
          <w:color w:val="000000" w:themeColor="text1"/>
          <w:sz w:val="32"/>
          <w:szCs w:val="32"/>
        </w:rPr>
        <w:t>四</w:t>
      </w:r>
      <w:r w:rsidRPr="00D537DE">
        <w:rPr>
          <w:rFonts w:ascii="仿宋" w:eastAsia="仿宋" w:hAnsi="仿宋" w:cs="Times New Roman"/>
          <w:b/>
          <w:color w:val="000000" w:themeColor="text1"/>
          <w:sz w:val="32"/>
          <w:szCs w:val="32"/>
        </w:rPr>
        <w:t>条</w:t>
      </w:r>
      <w:r w:rsidRPr="00D537DE">
        <w:rPr>
          <w:rFonts w:ascii="宋体" w:eastAsia="仿宋" w:hAnsi="宋体" w:cs="Times New Roman" w:hint="eastAsia"/>
          <w:color w:val="000000" w:themeColor="text1"/>
          <w:sz w:val="32"/>
          <w:szCs w:val="32"/>
        </w:rPr>
        <w:t xml:space="preserve"> </w:t>
      </w:r>
      <w:r w:rsidRPr="00D537DE">
        <w:rPr>
          <w:rFonts w:ascii="仿宋" w:eastAsia="仿宋" w:hAnsi="仿宋" w:cs="Times New Roman"/>
          <w:color w:val="000000" w:themeColor="text1"/>
          <w:sz w:val="32"/>
          <w:szCs w:val="32"/>
        </w:rPr>
        <w:t>参与</w:t>
      </w:r>
      <w:r w:rsidRPr="00D537DE">
        <w:rPr>
          <w:rFonts w:ascii="仿宋" w:eastAsia="仿宋" w:hAnsi="仿宋" w:cs="Times New Roman" w:hint="eastAsia"/>
          <w:color w:val="000000" w:themeColor="text1"/>
          <w:sz w:val="32"/>
          <w:szCs w:val="32"/>
        </w:rPr>
        <w:t>河南省建筑业诚信劳务企业评价</w:t>
      </w:r>
      <w:r w:rsidRPr="00D537DE">
        <w:rPr>
          <w:rFonts w:ascii="仿宋" w:eastAsia="仿宋" w:hAnsi="仿宋" w:cs="Times New Roman"/>
          <w:color w:val="000000" w:themeColor="text1"/>
          <w:sz w:val="32"/>
          <w:szCs w:val="32"/>
        </w:rPr>
        <w:t>工作的人员，应遵循相关法律，秉公办事、廉洁自律。对于有影响评价结果公平、公正行为的人员，将视其情节轻重，</w:t>
      </w:r>
      <w:r w:rsidRPr="00D537DE">
        <w:rPr>
          <w:rFonts w:ascii="仿宋" w:eastAsia="仿宋" w:hAnsi="仿宋" w:cs="Times New Roman" w:hint="eastAsia"/>
          <w:color w:val="000000" w:themeColor="text1"/>
          <w:sz w:val="32"/>
          <w:szCs w:val="32"/>
        </w:rPr>
        <w:t>给予</w:t>
      </w:r>
      <w:r w:rsidRPr="00D537DE">
        <w:rPr>
          <w:rFonts w:ascii="仿宋" w:eastAsia="仿宋" w:hAnsi="仿宋" w:cs="Times New Roman"/>
          <w:color w:val="000000" w:themeColor="text1"/>
          <w:sz w:val="32"/>
          <w:szCs w:val="32"/>
        </w:rPr>
        <w:t>警告</w:t>
      </w:r>
      <w:r w:rsidRPr="00D537DE">
        <w:rPr>
          <w:rFonts w:ascii="仿宋" w:eastAsia="仿宋" w:hAnsi="仿宋" w:cs="Times New Roman" w:hint="eastAsia"/>
          <w:color w:val="000000" w:themeColor="text1"/>
          <w:sz w:val="32"/>
          <w:szCs w:val="32"/>
        </w:rPr>
        <w:t>或取消资格、直至追究有关责任。</w:t>
      </w:r>
    </w:p>
    <w:p w:rsidR="004208CC" w:rsidRPr="00D537DE" w:rsidRDefault="0042277B">
      <w:pPr>
        <w:spacing w:beforeLines="50" w:before="156" w:afterLines="50" w:after="156"/>
        <w:jc w:val="center"/>
        <w:rPr>
          <w:rFonts w:ascii="黑体" w:eastAsia="黑体" w:hAnsi="黑体" w:cs="仿宋_GB2312"/>
          <w:bCs/>
          <w:color w:val="000000" w:themeColor="text1"/>
          <w:sz w:val="32"/>
          <w:szCs w:val="32"/>
        </w:rPr>
      </w:pPr>
      <w:r w:rsidRPr="00D537DE">
        <w:rPr>
          <w:rFonts w:ascii="黑体" w:eastAsia="黑体" w:hAnsi="黑体" w:cs="仿宋_GB2312" w:hint="eastAsia"/>
          <w:bCs/>
          <w:color w:val="000000" w:themeColor="text1"/>
          <w:sz w:val="32"/>
          <w:szCs w:val="32"/>
        </w:rPr>
        <w:t>第六章 附则</w:t>
      </w:r>
    </w:p>
    <w:p w:rsidR="004208CC" w:rsidRPr="00D537DE" w:rsidRDefault="0042277B">
      <w:pPr>
        <w:ind w:firstLineChars="200" w:firstLine="643"/>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第十</w:t>
      </w:r>
      <w:r w:rsidR="00D537DE" w:rsidRPr="00D537DE">
        <w:rPr>
          <w:rFonts w:ascii="仿宋" w:eastAsia="仿宋" w:hAnsi="仿宋" w:cs="Times New Roman" w:hint="eastAsia"/>
          <w:b/>
          <w:color w:val="000000" w:themeColor="text1"/>
          <w:sz w:val="32"/>
          <w:szCs w:val="32"/>
        </w:rPr>
        <w:t>五</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color w:val="000000" w:themeColor="text1"/>
          <w:sz w:val="32"/>
          <w:szCs w:val="32"/>
        </w:rPr>
        <w:t xml:space="preserve"> 本办法由劳务分会负责解释。</w:t>
      </w:r>
    </w:p>
    <w:p w:rsidR="004208CC" w:rsidRPr="00D537DE" w:rsidRDefault="0042277B">
      <w:pPr>
        <w:ind w:firstLineChars="196" w:firstLine="630"/>
        <w:rPr>
          <w:rFonts w:ascii="仿宋" w:eastAsia="仿宋" w:hAnsi="仿宋" w:cs="Times New Roman"/>
          <w:color w:val="000000" w:themeColor="text1"/>
          <w:sz w:val="32"/>
          <w:szCs w:val="32"/>
        </w:rPr>
      </w:pPr>
      <w:r w:rsidRPr="00D537DE">
        <w:rPr>
          <w:rFonts w:ascii="仿宋" w:eastAsia="仿宋" w:hAnsi="仿宋" w:cs="Times New Roman" w:hint="eastAsia"/>
          <w:b/>
          <w:color w:val="000000" w:themeColor="text1"/>
          <w:sz w:val="32"/>
          <w:szCs w:val="32"/>
        </w:rPr>
        <w:t>第十</w:t>
      </w:r>
      <w:r w:rsidR="00D537DE" w:rsidRPr="00D537DE">
        <w:rPr>
          <w:rFonts w:ascii="仿宋" w:eastAsia="仿宋" w:hAnsi="仿宋" w:cs="Times New Roman" w:hint="eastAsia"/>
          <w:b/>
          <w:color w:val="000000" w:themeColor="text1"/>
          <w:sz w:val="32"/>
          <w:szCs w:val="32"/>
        </w:rPr>
        <w:t>六</w:t>
      </w:r>
      <w:r w:rsidRPr="00D537DE">
        <w:rPr>
          <w:rFonts w:ascii="仿宋" w:eastAsia="仿宋" w:hAnsi="仿宋" w:cs="Times New Roman" w:hint="eastAsia"/>
          <w:b/>
          <w:color w:val="000000" w:themeColor="text1"/>
          <w:sz w:val="32"/>
          <w:szCs w:val="32"/>
        </w:rPr>
        <w:t>条</w:t>
      </w:r>
      <w:r w:rsidRPr="00D537DE">
        <w:rPr>
          <w:rFonts w:ascii="仿宋" w:eastAsia="仿宋" w:hAnsi="仿宋" w:cs="Times New Roman" w:hint="eastAsia"/>
          <w:b/>
          <w:bCs/>
          <w:color w:val="000000" w:themeColor="text1"/>
          <w:sz w:val="32"/>
          <w:szCs w:val="32"/>
        </w:rPr>
        <w:t xml:space="preserve"> </w:t>
      </w:r>
      <w:r w:rsidRPr="00D537DE">
        <w:rPr>
          <w:rFonts w:ascii="仿宋" w:eastAsia="仿宋" w:hAnsi="仿宋" w:cs="Times New Roman" w:hint="eastAsia"/>
          <w:bCs/>
          <w:color w:val="000000" w:themeColor="text1"/>
          <w:sz w:val="32"/>
          <w:szCs w:val="32"/>
        </w:rPr>
        <w:t>本办法自发布之日起实施。</w:t>
      </w:r>
    </w:p>
    <w:p w:rsidR="004208CC" w:rsidRPr="00D537DE" w:rsidRDefault="004208CC">
      <w:pPr>
        <w:rPr>
          <w:color w:val="000000" w:themeColor="text1"/>
        </w:rPr>
      </w:pPr>
    </w:p>
    <w:p w:rsidR="004208CC" w:rsidRPr="00D537DE" w:rsidRDefault="004208CC">
      <w:pPr>
        <w:rPr>
          <w:color w:val="000000" w:themeColor="text1"/>
        </w:rPr>
      </w:pPr>
    </w:p>
    <w:p w:rsidR="004208CC" w:rsidRPr="00D537DE" w:rsidRDefault="0042277B">
      <w:pPr>
        <w:rPr>
          <w:rFonts w:ascii="仿宋" w:eastAsia="仿宋" w:hAnsi="仿宋" w:cs="Times New Roman"/>
          <w:bCs/>
          <w:color w:val="000000" w:themeColor="text1"/>
          <w:sz w:val="32"/>
          <w:szCs w:val="32"/>
        </w:rPr>
      </w:pPr>
      <w:r w:rsidRPr="00D537DE">
        <w:rPr>
          <w:rFonts w:ascii="仿宋" w:eastAsia="仿宋" w:hAnsi="仿宋" w:cs="Times New Roman" w:hint="eastAsia"/>
          <w:bCs/>
          <w:color w:val="000000" w:themeColor="text1"/>
          <w:sz w:val="32"/>
          <w:szCs w:val="32"/>
        </w:rPr>
        <w:lastRenderedPageBreak/>
        <w:t>附件：</w:t>
      </w:r>
    </w:p>
    <w:p w:rsidR="004208CC" w:rsidRPr="00D537DE" w:rsidRDefault="0042277B">
      <w:pPr>
        <w:rPr>
          <w:rFonts w:ascii="Times New Roman" w:eastAsia="宋体" w:hAnsi="Times New Roman" w:cs="Times New Roman"/>
          <w:color w:val="000000" w:themeColor="text1"/>
          <w:sz w:val="30"/>
          <w:szCs w:val="20"/>
        </w:rPr>
      </w:pPr>
      <w:r w:rsidRPr="00D537DE">
        <w:rPr>
          <w:rFonts w:ascii="Times New Roman" w:eastAsia="宋体" w:hAnsi="Times New Roman" w:cs="Times New Roman"/>
          <w:color w:val="000000" w:themeColor="text1"/>
          <w:sz w:val="30"/>
          <w:szCs w:val="20"/>
        </w:rPr>
        <w:t xml:space="preserve">                </w:t>
      </w:r>
    </w:p>
    <w:p w:rsidR="004208CC" w:rsidRPr="00D537DE" w:rsidRDefault="004208CC">
      <w:pPr>
        <w:rPr>
          <w:rFonts w:ascii="Times New Roman" w:eastAsia="宋体" w:hAnsi="Times New Roman" w:cs="Times New Roman"/>
          <w:color w:val="000000" w:themeColor="text1"/>
          <w:sz w:val="52"/>
          <w:szCs w:val="20"/>
        </w:rPr>
      </w:pPr>
    </w:p>
    <w:p w:rsidR="004208CC" w:rsidRPr="00D537DE" w:rsidRDefault="004208CC">
      <w:pPr>
        <w:jc w:val="center"/>
        <w:rPr>
          <w:rFonts w:ascii="黑体" w:eastAsia="黑体" w:hAnsi="Times New Roman" w:cs="Times New Roman"/>
          <w:b/>
          <w:color w:val="000000" w:themeColor="text1"/>
          <w:sz w:val="44"/>
          <w:szCs w:val="44"/>
        </w:rPr>
      </w:pPr>
    </w:p>
    <w:p w:rsidR="004208CC" w:rsidRPr="00D537DE" w:rsidRDefault="0042277B">
      <w:pPr>
        <w:jc w:val="center"/>
        <w:rPr>
          <w:rFonts w:ascii="STZhongsong" w:eastAsia="STZhongsong" w:hAnsi="STZhongsong" w:cs="Times New Roman"/>
          <w:color w:val="000000" w:themeColor="text1"/>
          <w:sz w:val="44"/>
          <w:szCs w:val="44"/>
        </w:rPr>
      </w:pPr>
      <w:r w:rsidRPr="00D537DE">
        <w:rPr>
          <w:rFonts w:ascii="STZhongsong" w:eastAsia="STZhongsong" w:hAnsi="STZhongsong" w:cs="Times New Roman" w:hint="eastAsia"/>
          <w:color w:val="000000" w:themeColor="text1"/>
          <w:sz w:val="44"/>
          <w:szCs w:val="44"/>
        </w:rPr>
        <w:t>河南省建筑业诚信劳务企业评价</w:t>
      </w:r>
    </w:p>
    <w:p w:rsidR="004208CC" w:rsidRPr="00D537DE" w:rsidRDefault="0042277B">
      <w:pPr>
        <w:jc w:val="center"/>
        <w:rPr>
          <w:rFonts w:ascii="STZhongsong" w:eastAsia="STZhongsong" w:hAnsi="STZhongsong" w:cs="Times New Roman"/>
          <w:color w:val="000000" w:themeColor="text1"/>
          <w:sz w:val="44"/>
          <w:szCs w:val="44"/>
        </w:rPr>
      </w:pPr>
      <w:r w:rsidRPr="00D537DE">
        <w:rPr>
          <w:rFonts w:ascii="STZhongsong" w:eastAsia="STZhongsong" w:hAnsi="STZhongsong" w:cs="Times New Roman" w:hint="eastAsia"/>
          <w:color w:val="000000" w:themeColor="text1"/>
          <w:sz w:val="44"/>
          <w:szCs w:val="44"/>
        </w:rPr>
        <w:t xml:space="preserve">申  请  书  </w:t>
      </w:r>
    </w:p>
    <w:p w:rsidR="004208CC" w:rsidRPr="00D537DE" w:rsidRDefault="004208CC">
      <w:pPr>
        <w:tabs>
          <w:tab w:val="left" w:pos="3060"/>
        </w:tabs>
        <w:jc w:val="center"/>
        <w:rPr>
          <w:rFonts w:ascii="Times New Roman" w:eastAsia="宋体" w:hAnsi="Times New Roman" w:cs="Times New Roman"/>
          <w:color w:val="000000" w:themeColor="text1"/>
          <w:sz w:val="36"/>
          <w:szCs w:val="36"/>
        </w:rPr>
      </w:pPr>
    </w:p>
    <w:p w:rsidR="004208CC" w:rsidRPr="00D537DE" w:rsidRDefault="0042277B">
      <w:pPr>
        <w:tabs>
          <w:tab w:val="left" w:pos="3060"/>
        </w:tabs>
        <w:jc w:val="center"/>
        <w:rPr>
          <w:rFonts w:ascii="Times New Roman" w:eastAsia="宋体" w:hAnsi="Times New Roman" w:cs="Times New Roman"/>
          <w:color w:val="000000" w:themeColor="text1"/>
          <w:sz w:val="32"/>
          <w:szCs w:val="32"/>
        </w:rPr>
      </w:pPr>
      <w:r w:rsidRPr="00D537DE">
        <w:rPr>
          <w:rFonts w:ascii="Times New Roman" w:eastAsia="宋体" w:hAnsi="Times New Roman" w:cs="Times New Roman" w:hint="eastAsia"/>
          <w:color w:val="000000" w:themeColor="text1"/>
          <w:sz w:val="32"/>
          <w:szCs w:val="32"/>
        </w:rPr>
        <w:t>（二〇一九年度）</w:t>
      </w:r>
    </w:p>
    <w:p w:rsidR="004208CC" w:rsidRPr="00D537DE" w:rsidRDefault="004208CC">
      <w:pPr>
        <w:tabs>
          <w:tab w:val="left" w:pos="3060"/>
        </w:tabs>
        <w:jc w:val="center"/>
        <w:rPr>
          <w:rFonts w:ascii="Times New Roman" w:eastAsia="宋体" w:hAnsi="Times New Roman" w:cs="Times New Roman"/>
          <w:b/>
          <w:color w:val="000000" w:themeColor="text1"/>
          <w:sz w:val="32"/>
          <w:szCs w:val="32"/>
        </w:rPr>
      </w:pPr>
    </w:p>
    <w:p w:rsidR="004208CC" w:rsidRPr="00D537DE" w:rsidRDefault="004208CC">
      <w:pPr>
        <w:jc w:val="center"/>
        <w:rPr>
          <w:rFonts w:ascii="Times New Roman" w:eastAsia="宋体" w:hAnsi="Times New Roman" w:cs="Times New Roman"/>
          <w:b/>
          <w:color w:val="000000" w:themeColor="text1"/>
          <w:sz w:val="32"/>
          <w:szCs w:val="32"/>
        </w:rPr>
      </w:pPr>
    </w:p>
    <w:p w:rsidR="004208CC" w:rsidRPr="00D537DE" w:rsidRDefault="004208CC">
      <w:pPr>
        <w:rPr>
          <w:rFonts w:ascii="Times New Roman" w:eastAsia="宋体" w:hAnsi="Times New Roman" w:cs="Times New Roman"/>
          <w:b/>
          <w:color w:val="000000" w:themeColor="text1"/>
          <w:sz w:val="32"/>
          <w:szCs w:val="32"/>
        </w:rPr>
      </w:pPr>
    </w:p>
    <w:p w:rsidR="004208CC" w:rsidRPr="00D537DE" w:rsidRDefault="004208CC">
      <w:pPr>
        <w:jc w:val="center"/>
        <w:rPr>
          <w:rFonts w:ascii="Times New Roman" w:eastAsia="宋体" w:hAnsi="Times New Roman" w:cs="Times New Roman"/>
          <w:b/>
          <w:color w:val="000000" w:themeColor="text1"/>
          <w:sz w:val="32"/>
          <w:szCs w:val="32"/>
        </w:rPr>
      </w:pPr>
    </w:p>
    <w:p w:rsidR="004208CC" w:rsidRPr="00D537DE" w:rsidRDefault="004208CC">
      <w:pPr>
        <w:jc w:val="center"/>
        <w:rPr>
          <w:rFonts w:ascii="Times New Roman" w:eastAsia="宋体" w:hAnsi="Times New Roman" w:cs="Times New Roman"/>
          <w:b/>
          <w:color w:val="000000" w:themeColor="text1"/>
          <w:sz w:val="32"/>
          <w:szCs w:val="32"/>
        </w:rPr>
      </w:pPr>
    </w:p>
    <w:p w:rsidR="004208CC" w:rsidRPr="00D537DE" w:rsidRDefault="0042277B">
      <w:pPr>
        <w:ind w:firstLineChars="200" w:firstLine="640"/>
        <w:rPr>
          <w:rFonts w:ascii="Times New Roman" w:eastAsia="宋体" w:hAnsi="Times New Roman" w:cs="Times New Roman"/>
          <w:color w:val="000000" w:themeColor="text1"/>
          <w:sz w:val="32"/>
          <w:szCs w:val="32"/>
        </w:rPr>
      </w:pPr>
      <w:r w:rsidRPr="00D537DE">
        <w:rPr>
          <w:rFonts w:ascii="Times New Roman" w:eastAsia="宋体" w:hAnsi="Times New Roman" w:cs="Times New Roman" w:hint="eastAsia"/>
          <w:color w:val="000000" w:themeColor="text1"/>
          <w:sz w:val="32"/>
          <w:szCs w:val="32"/>
        </w:rPr>
        <w:t>申报单位（劳务企业）：</w:t>
      </w:r>
      <w:r w:rsidRPr="00D537DE">
        <w:rPr>
          <w:rFonts w:ascii="Times New Roman" w:eastAsia="宋体" w:hAnsi="Times New Roman" w:cs="Times New Roman"/>
          <w:color w:val="000000" w:themeColor="text1"/>
          <w:sz w:val="32"/>
          <w:szCs w:val="32"/>
        </w:rPr>
        <w:t xml:space="preserve">           </w:t>
      </w:r>
    </w:p>
    <w:p w:rsidR="004208CC" w:rsidRPr="00D537DE" w:rsidRDefault="004208CC">
      <w:pPr>
        <w:ind w:firstLineChars="200" w:firstLine="640"/>
        <w:rPr>
          <w:rFonts w:ascii="Times New Roman" w:eastAsia="宋体" w:hAnsi="Times New Roman" w:cs="Times New Roman"/>
          <w:color w:val="000000" w:themeColor="text1"/>
          <w:sz w:val="32"/>
          <w:szCs w:val="32"/>
        </w:rPr>
      </w:pPr>
    </w:p>
    <w:p w:rsidR="004208CC" w:rsidRPr="00D537DE" w:rsidRDefault="004208CC">
      <w:pPr>
        <w:ind w:firstLineChars="2200" w:firstLine="7040"/>
        <w:rPr>
          <w:rFonts w:ascii="Times New Roman" w:eastAsia="宋体" w:hAnsi="Times New Roman" w:cs="Times New Roman"/>
          <w:color w:val="000000" w:themeColor="text1"/>
          <w:sz w:val="32"/>
          <w:szCs w:val="32"/>
        </w:rPr>
      </w:pPr>
    </w:p>
    <w:p w:rsidR="004208CC" w:rsidRPr="00D537DE" w:rsidRDefault="0042277B">
      <w:pPr>
        <w:ind w:firstLineChars="2200" w:firstLine="7040"/>
        <w:rPr>
          <w:rFonts w:ascii="Times New Roman" w:eastAsia="宋体" w:hAnsi="Times New Roman" w:cs="Times New Roman"/>
          <w:color w:val="000000" w:themeColor="text1"/>
          <w:sz w:val="32"/>
          <w:szCs w:val="32"/>
        </w:rPr>
      </w:pPr>
      <w:r w:rsidRPr="00D537DE">
        <w:rPr>
          <w:rFonts w:ascii="Times New Roman" w:eastAsia="宋体" w:hAnsi="Times New Roman" w:cs="Times New Roman" w:hint="eastAsia"/>
          <w:color w:val="000000" w:themeColor="text1"/>
          <w:sz w:val="32"/>
          <w:szCs w:val="32"/>
        </w:rPr>
        <w:t>（盖章）</w:t>
      </w:r>
    </w:p>
    <w:p w:rsidR="004208CC" w:rsidRPr="00D537DE" w:rsidRDefault="0042277B">
      <w:pPr>
        <w:ind w:firstLineChars="200" w:firstLine="640"/>
        <w:rPr>
          <w:rFonts w:ascii="Times New Roman" w:eastAsia="宋体" w:hAnsi="Times New Roman" w:cs="Times New Roman"/>
          <w:color w:val="000000" w:themeColor="text1"/>
          <w:sz w:val="32"/>
          <w:szCs w:val="32"/>
        </w:rPr>
      </w:pPr>
      <w:r w:rsidRPr="00D537DE">
        <w:rPr>
          <w:rFonts w:ascii="Times New Roman" w:eastAsia="宋体" w:hAnsi="Times New Roman" w:cs="Times New Roman"/>
          <w:color w:val="000000" w:themeColor="text1"/>
          <w:sz w:val="32"/>
          <w:szCs w:val="32"/>
        </w:rPr>
        <w:t xml:space="preserve"> </w:t>
      </w:r>
    </w:p>
    <w:p w:rsidR="004208CC" w:rsidRPr="00D537DE" w:rsidRDefault="0042277B">
      <w:pPr>
        <w:ind w:firstLineChars="200" w:firstLine="640"/>
        <w:rPr>
          <w:rFonts w:ascii="Times New Roman" w:eastAsia="宋体" w:hAnsi="Times New Roman" w:cs="Times New Roman"/>
          <w:color w:val="000000" w:themeColor="text1"/>
          <w:sz w:val="32"/>
          <w:szCs w:val="32"/>
        </w:rPr>
      </w:pPr>
      <w:r w:rsidRPr="00D537DE">
        <w:rPr>
          <w:rFonts w:ascii="Times New Roman" w:eastAsia="宋体" w:hAnsi="Times New Roman" w:cs="Times New Roman"/>
          <w:color w:val="000000" w:themeColor="text1"/>
          <w:sz w:val="32"/>
          <w:szCs w:val="32"/>
        </w:rPr>
        <w:t xml:space="preserve">          </w:t>
      </w:r>
    </w:p>
    <w:p w:rsidR="004208CC" w:rsidRPr="00D537DE" w:rsidRDefault="0042277B">
      <w:pPr>
        <w:ind w:firstLineChars="650" w:firstLine="2080"/>
        <w:rPr>
          <w:rFonts w:ascii="Times New Roman" w:eastAsia="宋体" w:hAnsi="Times New Roman" w:cs="Times New Roman"/>
          <w:bCs/>
          <w:color w:val="000000" w:themeColor="text1"/>
          <w:sz w:val="32"/>
          <w:szCs w:val="32"/>
        </w:rPr>
      </w:pPr>
      <w:r w:rsidRPr="00D537DE">
        <w:rPr>
          <w:rFonts w:ascii="Times New Roman" w:eastAsia="宋体" w:hAnsi="Times New Roman" w:cs="Times New Roman" w:hint="eastAsia"/>
          <w:bCs/>
          <w:color w:val="000000" w:themeColor="text1"/>
          <w:sz w:val="32"/>
          <w:szCs w:val="32"/>
        </w:rPr>
        <w:t>申请日期：</w:t>
      </w:r>
      <w:r w:rsidRPr="00D537DE">
        <w:rPr>
          <w:rFonts w:ascii="Times New Roman" w:eastAsia="宋体" w:hAnsi="Times New Roman" w:cs="Times New Roman"/>
          <w:bCs/>
          <w:color w:val="000000" w:themeColor="text1"/>
          <w:sz w:val="32"/>
          <w:szCs w:val="32"/>
        </w:rPr>
        <w:t xml:space="preserve">          </w:t>
      </w:r>
      <w:r w:rsidRPr="00D537DE">
        <w:rPr>
          <w:rFonts w:ascii="Times New Roman" w:eastAsia="宋体" w:hAnsi="Times New Roman" w:cs="Times New Roman" w:hint="eastAsia"/>
          <w:bCs/>
          <w:color w:val="000000" w:themeColor="text1"/>
          <w:sz w:val="32"/>
          <w:szCs w:val="32"/>
        </w:rPr>
        <w:t>年</w:t>
      </w:r>
      <w:r w:rsidRPr="00D537DE">
        <w:rPr>
          <w:rFonts w:ascii="Times New Roman" w:eastAsia="宋体" w:hAnsi="Times New Roman" w:cs="Times New Roman"/>
          <w:bCs/>
          <w:color w:val="000000" w:themeColor="text1"/>
          <w:sz w:val="32"/>
          <w:szCs w:val="32"/>
        </w:rPr>
        <w:t xml:space="preserve">   </w:t>
      </w:r>
      <w:r w:rsidRPr="00D537DE">
        <w:rPr>
          <w:rFonts w:ascii="Times New Roman" w:eastAsia="宋体" w:hAnsi="Times New Roman" w:cs="Times New Roman" w:hint="eastAsia"/>
          <w:bCs/>
          <w:color w:val="000000" w:themeColor="text1"/>
          <w:sz w:val="32"/>
          <w:szCs w:val="32"/>
        </w:rPr>
        <w:t>月</w:t>
      </w:r>
      <w:r w:rsidRPr="00D537DE">
        <w:rPr>
          <w:rFonts w:ascii="Times New Roman" w:eastAsia="宋体" w:hAnsi="Times New Roman" w:cs="Times New Roman"/>
          <w:bCs/>
          <w:color w:val="000000" w:themeColor="text1"/>
          <w:sz w:val="32"/>
          <w:szCs w:val="32"/>
        </w:rPr>
        <w:t xml:space="preserve">   </w:t>
      </w:r>
      <w:r w:rsidRPr="00D537DE">
        <w:rPr>
          <w:rFonts w:ascii="Times New Roman" w:eastAsia="宋体" w:hAnsi="Times New Roman" w:cs="Times New Roman" w:hint="eastAsia"/>
          <w:bCs/>
          <w:color w:val="000000" w:themeColor="text1"/>
          <w:sz w:val="32"/>
          <w:szCs w:val="32"/>
        </w:rPr>
        <w:t>日</w:t>
      </w:r>
    </w:p>
    <w:p w:rsidR="004208CC" w:rsidRPr="00D537DE" w:rsidRDefault="004208CC">
      <w:pPr>
        <w:ind w:firstLineChars="650" w:firstLine="2080"/>
        <w:rPr>
          <w:rFonts w:ascii="Times New Roman" w:eastAsia="宋体" w:hAnsi="Times New Roman" w:cs="Times New Roman"/>
          <w:bCs/>
          <w:color w:val="000000" w:themeColor="text1"/>
          <w:sz w:val="32"/>
          <w:szCs w:val="32"/>
        </w:rPr>
      </w:pPr>
    </w:p>
    <w:p w:rsidR="004208CC" w:rsidRPr="00D537DE" w:rsidRDefault="004208CC">
      <w:pPr>
        <w:jc w:val="center"/>
        <w:rPr>
          <w:rFonts w:ascii="宋体" w:hAnsi="宋体"/>
          <w:b/>
          <w:color w:val="000000" w:themeColor="text1"/>
          <w:sz w:val="48"/>
          <w:szCs w:val="48"/>
        </w:rPr>
      </w:pPr>
    </w:p>
    <w:p w:rsidR="004208CC" w:rsidRPr="00D537DE" w:rsidRDefault="004208CC">
      <w:pPr>
        <w:jc w:val="center"/>
        <w:rPr>
          <w:rFonts w:ascii="宋体" w:hAnsi="宋体"/>
          <w:b/>
          <w:color w:val="000000" w:themeColor="text1"/>
          <w:sz w:val="48"/>
          <w:szCs w:val="48"/>
        </w:rPr>
      </w:pPr>
    </w:p>
    <w:p w:rsidR="004208CC" w:rsidRPr="00D537DE" w:rsidRDefault="0042277B">
      <w:pPr>
        <w:jc w:val="center"/>
        <w:rPr>
          <w:rFonts w:ascii="宋体" w:hAnsi="宋体"/>
          <w:b/>
          <w:color w:val="000000" w:themeColor="text1"/>
          <w:sz w:val="48"/>
          <w:szCs w:val="48"/>
        </w:rPr>
      </w:pPr>
      <w:r w:rsidRPr="00D537DE">
        <w:rPr>
          <w:rFonts w:ascii="宋体" w:hAnsi="宋体" w:hint="eastAsia"/>
          <w:b/>
          <w:color w:val="000000" w:themeColor="text1"/>
          <w:sz w:val="48"/>
          <w:szCs w:val="48"/>
        </w:rPr>
        <w:t>承</w:t>
      </w:r>
      <w:r w:rsidRPr="00D537DE">
        <w:rPr>
          <w:rFonts w:ascii="宋体" w:hAnsi="宋体" w:hint="eastAsia"/>
          <w:b/>
          <w:color w:val="000000" w:themeColor="text1"/>
          <w:sz w:val="48"/>
          <w:szCs w:val="48"/>
        </w:rPr>
        <w:t xml:space="preserve">  </w:t>
      </w:r>
      <w:r w:rsidRPr="00D537DE">
        <w:rPr>
          <w:rFonts w:ascii="宋体" w:hAnsi="宋体" w:hint="eastAsia"/>
          <w:b/>
          <w:color w:val="000000" w:themeColor="text1"/>
          <w:sz w:val="48"/>
          <w:szCs w:val="48"/>
        </w:rPr>
        <w:t>诺</w:t>
      </w:r>
      <w:r w:rsidRPr="00D537DE">
        <w:rPr>
          <w:rFonts w:ascii="宋体" w:hAnsi="宋体" w:hint="eastAsia"/>
          <w:b/>
          <w:color w:val="000000" w:themeColor="text1"/>
          <w:sz w:val="48"/>
          <w:szCs w:val="48"/>
        </w:rPr>
        <w:t xml:space="preserve">  </w:t>
      </w:r>
      <w:r w:rsidRPr="00D537DE">
        <w:rPr>
          <w:rFonts w:ascii="宋体" w:hAnsi="宋体" w:hint="eastAsia"/>
          <w:b/>
          <w:color w:val="000000" w:themeColor="text1"/>
          <w:sz w:val="48"/>
          <w:szCs w:val="48"/>
        </w:rPr>
        <w:t>书</w:t>
      </w:r>
    </w:p>
    <w:p w:rsidR="004208CC" w:rsidRPr="00D537DE" w:rsidRDefault="004208CC">
      <w:pPr>
        <w:jc w:val="center"/>
        <w:rPr>
          <w:rFonts w:ascii="宋体" w:hAnsi="宋体"/>
          <w:color w:val="000000" w:themeColor="text1"/>
          <w:sz w:val="32"/>
          <w:szCs w:val="32"/>
        </w:rPr>
      </w:pPr>
    </w:p>
    <w:p w:rsidR="004208CC" w:rsidRPr="00D537DE" w:rsidRDefault="0042277B">
      <w:pPr>
        <w:spacing w:line="820" w:lineRule="exact"/>
        <w:ind w:firstLineChars="200" w:firstLine="720"/>
        <w:rPr>
          <w:rFonts w:ascii="宋体" w:hAnsi="宋体"/>
          <w:color w:val="000000" w:themeColor="text1"/>
          <w:sz w:val="36"/>
          <w:szCs w:val="36"/>
        </w:rPr>
      </w:pPr>
      <w:r w:rsidRPr="00D537DE">
        <w:rPr>
          <w:rFonts w:ascii="宋体" w:hAnsi="宋体" w:hint="eastAsia"/>
          <w:color w:val="000000" w:themeColor="text1"/>
          <w:sz w:val="36"/>
          <w:szCs w:val="36"/>
        </w:rPr>
        <w:t>本单位自愿申请参加河南省建筑业协会建筑企业经营和劳务管理分会组织的河南省建筑业诚信劳务企业评价。</w:t>
      </w:r>
    </w:p>
    <w:p w:rsidR="004208CC" w:rsidRPr="00D537DE" w:rsidRDefault="0042277B">
      <w:pPr>
        <w:spacing w:line="820" w:lineRule="exact"/>
        <w:ind w:firstLineChars="200" w:firstLine="720"/>
        <w:rPr>
          <w:rFonts w:ascii="宋体" w:hAnsi="宋体"/>
          <w:color w:val="000000" w:themeColor="text1"/>
          <w:sz w:val="36"/>
          <w:szCs w:val="36"/>
        </w:rPr>
      </w:pPr>
      <w:r w:rsidRPr="00D537DE">
        <w:rPr>
          <w:rFonts w:ascii="宋体" w:hAnsi="宋体" w:hint="eastAsia"/>
          <w:color w:val="000000" w:themeColor="text1"/>
          <w:sz w:val="36"/>
          <w:szCs w:val="36"/>
        </w:rPr>
        <w:t>本单位承诺，在申请本信用评价中所提交的资料和数据全部真实、合法、有效，复印件和原件内容一致，并对因材料虚假所引发的一切后果负责。</w:t>
      </w:r>
    </w:p>
    <w:p w:rsidR="004208CC" w:rsidRPr="00D537DE" w:rsidRDefault="0042277B">
      <w:pPr>
        <w:spacing w:line="820" w:lineRule="exact"/>
        <w:ind w:firstLineChars="200" w:firstLine="720"/>
        <w:rPr>
          <w:rFonts w:ascii="宋体" w:hAnsi="宋体"/>
          <w:color w:val="000000" w:themeColor="text1"/>
          <w:sz w:val="36"/>
          <w:szCs w:val="36"/>
        </w:rPr>
      </w:pPr>
      <w:r w:rsidRPr="00D537DE">
        <w:rPr>
          <w:rFonts w:ascii="宋体" w:hAnsi="宋体" w:hint="eastAsia"/>
          <w:color w:val="000000" w:themeColor="text1"/>
          <w:sz w:val="36"/>
          <w:szCs w:val="36"/>
        </w:rPr>
        <w:t>本单位经自评后认为可以申报河南省建筑业</w:t>
      </w:r>
      <w:r w:rsidR="001E0CC2" w:rsidRPr="00D537DE">
        <w:rPr>
          <w:rFonts w:ascii="宋体" w:hAnsi="宋体" w:hint="eastAsia"/>
          <w:color w:val="000000" w:themeColor="text1"/>
          <w:sz w:val="36"/>
          <w:szCs w:val="36"/>
        </w:rPr>
        <w:t>A</w:t>
      </w:r>
      <w:r w:rsidR="001E0CC2" w:rsidRPr="00D537DE">
        <w:rPr>
          <w:rFonts w:ascii="宋体" w:hAnsi="宋体"/>
          <w:color w:val="000000" w:themeColor="text1"/>
          <w:sz w:val="36"/>
          <w:szCs w:val="36"/>
        </w:rPr>
        <w:t>AA</w:t>
      </w:r>
      <w:r w:rsidR="001E0CC2" w:rsidRPr="00D537DE">
        <w:rPr>
          <w:rFonts w:ascii="宋体" w:hAnsi="宋体" w:hint="eastAsia"/>
          <w:color w:val="000000" w:themeColor="text1"/>
          <w:sz w:val="36"/>
          <w:szCs w:val="36"/>
        </w:rPr>
        <w:t>级</w:t>
      </w:r>
      <w:r w:rsidRPr="00D537DE">
        <w:rPr>
          <w:rFonts w:ascii="宋体" w:hAnsi="宋体" w:hint="eastAsia"/>
          <w:color w:val="000000" w:themeColor="text1"/>
          <w:sz w:val="36"/>
          <w:szCs w:val="36"/>
        </w:rPr>
        <w:t>诚信劳务企业。</w:t>
      </w:r>
    </w:p>
    <w:p w:rsidR="004208CC" w:rsidRPr="00D537DE" w:rsidRDefault="0042277B">
      <w:pPr>
        <w:spacing w:line="820" w:lineRule="exact"/>
        <w:ind w:firstLineChars="375" w:firstLine="1350"/>
        <w:rPr>
          <w:rFonts w:ascii="宋体" w:hAnsi="宋体"/>
          <w:color w:val="000000" w:themeColor="text1"/>
          <w:sz w:val="36"/>
          <w:szCs w:val="36"/>
        </w:rPr>
      </w:pPr>
      <w:r w:rsidRPr="00D537DE">
        <w:rPr>
          <w:rFonts w:ascii="宋体" w:hAnsi="宋体" w:hint="eastAsia"/>
          <w:color w:val="000000" w:themeColor="text1"/>
          <w:sz w:val="36"/>
          <w:szCs w:val="36"/>
        </w:rPr>
        <w:t xml:space="preserve">  </w:t>
      </w:r>
    </w:p>
    <w:p w:rsidR="004208CC" w:rsidRPr="00D537DE" w:rsidRDefault="0042277B">
      <w:pPr>
        <w:spacing w:line="820" w:lineRule="exact"/>
        <w:ind w:firstLineChars="375" w:firstLine="1200"/>
        <w:rPr>
          <w:rFonts w:ascii="宋体" w:hAnsi="宋体"/>
          <w:color w:val="000000" w:themeColor="text1"/>
          <w:sz w:val="32"/>
          <w:szCs w:val="32"/>
        </w:rPr>
      </w:pPr>
      <w:r w:rsidRPr="00D537DE">
        <w:rPr>
          <w:rFonts w:ascii="宋体" w:hAnsi="宋体" w:hint="eastAsia"/>
          <w:color w:val="000000" w:themeColor="text1"/>
          <w:sz w:val="32"/>
          <w:szCs w:val="32"/>
        </w:rPr>
        <w:t xml:space="preserve">            </w:t>
      </w:r>
    </w:p>
    <w:p w:rsidR="004208CC" w:rsidRPr="00D537DE" w:rsidRDefault="0042277B">
      <w:pPr>
        <w:spacing w:line="820" w:lineRule="exact"/>
        <w:ind w:firstLineChars="850" w:firstLine="3060"/>
        <w:rPr>
          <w:rFonts w:ascii="宋体" w:hAnsi="宋体"/>
          <w:color w:val="000000" w:themeColor="text1"/>
          <w:sz w:val="36"/>
          <w:szCs w:val="36"/>
        </w:rPr>
      </w:pPr>
      <w:r w:rsidRPr="00D537DE">
        <w:rPr>
          <w:rFonts w:ascii="宋体" w:hAnsi="宋体" w:hint="eastAsia"/>
          <w:color w:val="000000" w:themeColor="text1"/>
          <w:sz w:val="36"/>
          <w:szCs w:val="36"/>
        </w:rPr>
        <w:t>法定代表人签字：</w:t>
      </w:r>
    </w:p>
    <w:p w:rsidR="004208CC" w:rsidRPr="00D537DE" w:rsidRDefault="0042277B">
      <w:pPr>
        <w:spacing w:line="820" w:lineRule="exact"/>
        <w:ind w:firstLineChars="350" w:firstLine="1260"/>
        <w:rPr>
          <w:rFonts w:ascii="宋体" w:hAnsi="宋体"/>
          <w:color w:val="000000" w:themeColor="text1"/>
          <w:sz w:val="36"/>
          <w:szCs w:val="36"/>
        </w:rPr>
      </w:pPr>
      <w:r w:rsidRPr="00D537DE">
        <w:rPr>
          <w:rFonts w:ascii="宋体" w:hAnsi="宋体" w:hint="eastAsia"/>
          <w:color w:val="000000" w:themeColor="text1"/>
          <w:sz w:val="36"/>
          <w:szCs w:val="36"/>
        </w:rPr>
        <w:t xml:space="preserve">            </w:t>
      </w:r>
      <w:bookmarkStart w:id="0" w:name="_GoBack"/>
      <w:bookmarkEnd w:id="0"/>
      <w:r w:rsidRPr="00D537DE">
        <w:rPr>
          <w:rFonts w:ascii="宋体" w:hAnsi="宋体" w:hint="eastAsia"/>
          <w:color w:val="000000" w:themeColor="text1"/>
          <w:sz w:val="36"/>
          <w:szCs w:val="36"/>
        </w:rPr>
        <w:t xml:space="preserve">    </w:t>
      </w:r>
      <w:r w:rsidRPr="00D537DE">
        <w:rPr>
          <w:rFonts w:ascii="宋体" w:hAnsi="宋体" w:hint="eastAsia"/>
          <w:color w:val="000000" w:themeColor="text1"/>
          <w:sz w:val="36"/>
          <w:szCs w:val="36"/>
        </w:rPr>
        <w:t>单位盖章：</w:t>
      </w:r>
    </w:p>
    <w:p w:rsidR="004208CC" w:rsidRPr="00D537DE" w:rsidRDefault="0042277B">
      <w:pPr>
        <w:spacing w:line="820" w:lineRule="exact"/>
        <w:ind w:firstLineChars="375" w:firstLine="1350"/>
        <w:rPr>
          <w:rFonts w:ascii="宋体" w:hAnsi="宋体"/>
          <w:color w:val="000000" w:themeColor="text1"/>
          <w:sz w:val="36"/>
          <w:szCs w:val="36"/>
        </w:rPr>
      </w:pPr>
      <w:r w:rsidRPr="00D537DE">
        <w:rPr>
          <w:rFonts w:ascii="宋体" w:hAnsi="宋体" w:hint="eastAsia"/>
          <w:color w:val="000000" w:themeColor="text1"/>
          <w:sz w:val="36"/>
          <w:szCs w:val="36"/>
        </w:rPr>
        <w:t xml:space="preserve">                              </w:t>
      </w:r>
      <w:r w:rsidRPr="00D537DE">
        <w:rPr>
          <w:rFonts w:ascii="宋体" w:hAnsi="宋体" w:hint="eastAsia"/>
          <w:color w:val="000000" w:themeColor="text1"/>
          <w:sz w:val="36"/>
          <w:szCs w:val="36"/>
        </w:rPr>
        <w:t>年</w:t>
      </w:r>
      <w:r w:rsidRPr="00D537DE">
        <w:rPr>
          <w:rFonts w:ascii="宋体" w:hAnsi="宋体" w:hint="eastAsia"/>
          <w:color w:val="000000" w:themeColor="text1"/>
          <w:sz w:val="36"/>
          <w:szCs w:val="36"/>
        </w:rPr>
        <w:t xml:space="preserve">  </w:t>
      </w:r>
      <w:r w:rsidRPr="00D537DE">
        <w:rPr>
          <w:rFonts w:ascii="宋体" w:hAnsi="宋体" w:hint="eastAsia"/>
          <w:color w:val="000000" w:themeColor="text1"/>
          <w:sz w:val="36"/>
          <w:szCs w:val="36"/>
        </w:rPr>
        <w:t>月</w:t>
      </w:r>
      <w:r w:rsidRPr="00D537DE">
        <w:rPr>
          <w:rFonts w:ascii="宋体" w:hAnsi="宋体" w:hint="eastAsia"/>
          <w:color w:val="000000" w:themeColor="text1"/>
          <w:sz w:val="36"/>
          <w:szCs w:val="36"/>
        </w:rPr>
        <w:t xml:space="preserve">  </w:t>
      </w:r>
      <w:r w:rsidRPr="00D537DE">
        <w:rPr>
          <w:rFonts w:ascii="宋体" w:hAnsi="宋体" w:hint="eastAsia"/>
          <w:color w:val="000000" w:themeColor="text1"/>
          <w:sz w:val="36"/>
          <w:szCs w:val="36"/>
        </w:rPr>
        <w:t>日</w:t>
      </w:r>
      <w:r w:rsidRPr="00D537DE">
        <w:rPr>
          <w:rFonts w:ascii="仿宋" w:eastAsia="仿宋" w:hAnsi="仿宋" w:cs="Times New Roman" w:hint="eastAsia"/>
          <w:bCs/>
          <w:color w:val="000000" w:themeColor="text1"/>
          <w:sz w:val="32"/>
          <w:szCs w:val="32"/>
        </w:rPr>
        <w:t xml:space="preserve">    </w:t>
      </w:r>
    </w:p>
    <w:p w:rsidR="004208CC" w:rsidRPr="00D537DE" w:rsidRDefault="0042277B">
      <w:pPr>
        <w:jc w:val="center"/>
        <w:rPr>
          <w:rFonts w:ascii="STZhongsong" w:eastAsia="STZhongsong" w:hAnsi="STZhongsong" w:cs="STZhongsong"/>
          <w:b/>
          <w:bCs/>
          <w:color w:val="000000" w:themeColor="text1"/>
          <w:sz w:val="36"/>
          <w:szCs w:val="36"/>
        </w:rPr>
      </w:pPr>
      <w:r w:rsidRPr="00D537DE">
        <w:rPr>
          <w:rFonts w:ascii="STZhongsong" w:eastAsia="STZhongsong" w:hAnsi="STZhongsong" w:cs="STZhongsong" w:hint="eastAsia"/>
          <w:bCs/>
          <w:color w:val="000000" w:themeColor="text1"/>
          <w:sz w:val="36"/>
          <w:szCs w:val="36"/>
        </w:rPr>
        <w:lastRenderedPageBreak/>
        <w:t>河南省建筑业诚信劳务企业评价申报表</w:t>
      </w:r>
    </w:p>
    <w:tbl>
      <w:tblPr>
        <w:tblW w:w="1059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567"/>
        <w:gridCol w:w="496"/>
        <w:gridCol w:w="1448"/>
        <w:gridCol w:w="422"/>
        <w:gridCol w:w="377"/>
        <w:gridCol w:w="477"/>
        <w:gridCol w:w="9"/>
        <w:gridCol w:w="1127"/>
        <w:gridCol w:w="38"/>
        <w:gridCol w:w="943"/>
        <w:gridCol w:w="16"/>
        <w:gridCol w:w="71"/>
        <w:gridCol w:w="204"/>
        <w:gridCol w:w="561"/>
        <w:gridCol w:w="7"/>
        <w:gridCol w:w="141"/>
        <w:gridCol w:w="1566"/>
      </w:tblGrid>
      <w:tr w:rsidR="00D537DE" w:rsidRPr="00D537DE">
        <w:trPr>
          <w:cantSplit/>
          <w:trHeight w:val="568"/>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基</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本</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情</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况</w:t>
            </w:r>
          </w:p>
          <w:p w:rsidR="004208CC" w:rsidRPr="00D537DE" w:rsidRDefault="004208CC">
            <w:pPr>
              <w:jc w:val="center"/>
              <w:rPr>
                <w:rFonts w:ascii="宋体" w:eastAsia="宋体" w:hAnsi="宋体" w:cs="Times New Roman"/>
                <w:color w:val="000000" w:themeColor="text1"/>
                <w:szCs w:val="21"/>
              </w:rPr>
            </w:pPr>
          </w:p>
          <w:p w:rsidR="004208CC" w:rsidRPr="00D537DE" w:rsidRDefault="004208CC">
            <w:pPr>
              <w:jc w:val="center"/>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企业名称</w:t>
            </w:r>
          </w:p>
        </w:tc>
        <w:tc>
          <w:tcPr>
            <w:tcW w:w="7903" w:type="dxa"/>
            <w:gridSpan w:val="16"/>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547"/>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注册地址</w:t>
            </w:r>
          </w:p>
        </w:tc>
        <w:tc>
          <w:tcPr>
            <w:tcW w:w="7903" w:type="dxa"/>
            <w:gridSpan w:val="16"/>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569"/>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办公地址</w:t>
            </w:r>
          </w:p>
        </w:tc>
        <w:tc>
          <w:tcPr>
            <w:tcW w:w="5628" w:type="dxa"/>
            <w:gridSpan w:val="12"/>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邮编</w:t>
            </w:r>
          </w:p>
        </w:tc>
        <w:tc>
          <w:tcPr>
            <w:tcW w:w="1566" w:type="dxa"/>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703"/>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rsidP="00D537DE">
            <w:pPr>
              <w:ind w:firstLineChars="100" w:firstLine="210"/>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注册资金</w:t>
            </w:r>
          </w:p>
        </w:tc>
        <w:tc>
          <w:tcPr>
            <w:tcW w:w="3220"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right"/>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万元</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成立时间</w:t>
            </w: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699"/>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企业资质类型</w:t>
            </w:r>
          </w:p>
        </w:tc>
        <w:tc>
          <w:tcPr>
            <w:tcW w:w="3220"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right"/>
              <w:rPr>
                <w:rFonts w:ascii="宋体" w:eastAsia="宋体" w:hAnsi="宋体" w:cs="Times New Roman"/>
                <w:color w:val="000000" w:themeColor="text1"/>
                <w:szCs w:val="21"/>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资质等级</w:t>
            </w: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699"/>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left"/>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统一社会信用代码</w:t>
            </w:r>
          </w:p>
        </w:tc>
        <w:tc>
          <w:tcPr>
            <w:tcW w:w="7903" w:type="dxa"/>
            <w:gridSpan w:val="16"/>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838"/>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企业联系人详细信息</w:t>
            </w:r>
          </w:p>
        </w:tc>
        <w:tc>
          <w:tcPr>
            <w:tcW w:w="567" w:type="dxa"/>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姓名</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联系人电话</w:t>
            </w:r>
          </w:p>
        </w:tc>
        <w:tc>
          <w:tcPr>
            <w:tcW w:w="2133"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座机（加区号）</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手机</w:t>
            </w:r>
          </w:p>
        </w:tc>
      </w:tr>
      <w:tr w:rsidR="00D537DE" w:rsidRPr="00D537DE">
        <w:trPr>
          <w:cantSplit/>
          <w:trHeight w:val="695"/>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职务</w:t>
            </w:r>
          </w:p>
        </w:tc>
        <w:tc>
          <w:tcPr>
            <w:tcW w:w="1944" w:type="dxa"/>
            <w:gridSpan w:val="2"/>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2133"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firstLineChars="250" w:firstLine="525"/>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591"/>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944"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联系人邮箱</w:t>
            </w:r>
          </w:p>
        </w:tc>
        <w:tc>
          <w:tcPr>
            <w:tcW w:w="4683" w:type="dxa"/>
            <w:gridSpan w:val="11"/>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626"/>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企业负责人详细信息</w:t>
            </w:r>
          </w:p>
        </w:tc>
        <w:tc>
          <w:tcPr>
            <w:tcW w:w="567" w:type="dxa"/>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姓名</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right"/>
              <w:rPr>
                <w:rFonts w:ascii="宋体" w:eastAsia="宋体" w:hAnsi="宋体" w:cs="Times New Roman"/>
                <w:color w:val="000000" w:themeColor="text1"/>
                <w:szCs w:val="21"/>
              </w:rPr>
            </w:pP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负责人电话</w:t>
            </w:r>
          </w:p>
        </w:tc>
        <w:tc>
          <w:tcPr>
            <w:tcW w:w="2133"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座机（加区号）</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手机</w:t>
            </w:r>
          </w:p>
        </w:tc>
      </w:tr>
      <w:tr w:rsidR="00D537DE" w:rsidRPr="00D537DE">
        <w:trPr>
          <w:cantSplit/>
          <w:trHeight w:val="551"/>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职务</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right"/>
              <w:rPr>
                <w:rFonts w:ascii="宋体" w:eastAsia="宋体" w:hAnsi="宋体" w:cs="Times New Roman"/>
                <w:color w:val="000000" w:themeColor="text1"/>
                <w:szCs w:val="21"/>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2133"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firstLineChars="250" w:firstLine="525"/>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888"/>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市</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场</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行</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为</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近2年安全</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生产事故（较大及以上）</w:t>
            </w:r>
          </w:p>
        </w:tc>
        <w:tc>
          <w:tcPr>
            <w:tcW w:w="435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641"/>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近2年质量</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事故（较大及以上）</w:t>
            </w:r>
          </w:p>
        </w:tc>
        <w:tc>
          <w:tcPr>
            <w:tcW w:w="435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708"/>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近2年合同</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履约情况</w:t>
            </w:r>
          </w:p>
        </w:tc>
        <w:tc>
          <w:tcPr>
            <w:tcW w:w="435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left="86" w:hangingChars="41" w:hanging="86"/>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left="86" w:hangingChars="41" w:hanging="86"/>
              <w:rPr>
                <w:rFonts w:ascii="宋体" w:eastAsia="宋体" w:hAnsi="宋体" w:cs="Times New Roman"/>
                <w:color w:val="000000" w:themeColor="text1"/>
                <w:szCs w:val="21"/>
              </w:rPr>
            </w:pPr>
          </w:p>
        </w:tc>
      </w:tr>
      <w:tr w:rsidR="00D537DE" w:rsidRPr="00D537DE">
        <w:trPr>
          <w:cantSplit/>
          <w:trHeight w:val="609"/>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近2年被通报</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批评情况</w:t>
            </w:r>
          </w:p>
        </w:tc>
        <w:tc>
          <w:tcPr>
            <w:tcW w:w="435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left="86" w:hangingChars="41" w:hanging="86"/>
              <w:rPr>
                <w:rFonts w:ascii="宋体" w:eastAsia="宋体" w:hAnsi="宋体" w:cs="Times New Roman"/>
                <w:color w:val="000000" w:themeColor="text1"/>
                <w:szCs w:val="21"/>
              </w:rPr>
            </w:pPr>
          </w:p>
        </w:tc>
        <w:tc>
          <w:tcPr>
            <w:tcW w:w="354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left="86" w:hangingChars="41" w:hanging="86"/>
              <w:rPr>
                <w:rFonts w:ascii="宋体" w:eastAsia="宋体" w:hAnsi="宋体" w:cs="Times New Roman"/>
                <w:color w:val="000000" w:themeColor="text1"/>
                <w:szCs w:val="21"/>
              </w:rPr>
            </w:pPr>
          </w:p>
        </w:tc>
      </w:tr>
      <w:tr w:rsidR="00D537DE" w:rsidRPr="00D537DE">
        <w:trPr>
          <w:cantSplit/>
          <w:trHeight w:val="712"/>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经</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营</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实</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力</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left="86" w:hangingChars="41" w:hanging="86"/>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注册资本</w:t>
            </w:r>
          </w:p>
        </w:tc>
        <w:tc>
          <w:tcPr>
            <w:tcW w:w="3229"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firstLineChars="700" w:firstLine="1470"/>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万元</w:t>
            </w:r>
          </w:p>
        </w:tc>
        <w:tc>
          <w:tcPr>
            <w:tcW w:w="2124"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劳务用工人数</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836"/>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left="86" w:hangingChars="41" w:hanging="86"/>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劳务施工产值</w:t>
            </w:r>
          </w:p>
        </w:tc>
        <w:tc>
          <w:tcPr>
            <w:tcW w:w="3229"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万元</w:t>
            </w:r>
          </w:p>
        </w:tc>
        <w:tc>
          <w:tcPr>
            <w:tcW w:w="2124"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新签合同额</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万元</w:t>
            </w:r>
          </w:p>
        </w:tc>
      </w:tr>
      <w:tr w:rsidR="00D537DE" w:rsidRPr="00D537DE">
        <w:trPr>
          <w:cantSplit/>
          <w:trHeight w:val="577"/>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left="86" w:hangingChars="41" w:hanging="86"/>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纳税总额</w:t>
            </w:r>
          </w:p>
        </w:tc>
        <w:tc>
          <w:tcPr>
            <w:tcW w:w="3229"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万元</w:t>
            </w:r>
          </w:p>
        </w:tc>
        <w:tc>
          <w:tcPr>
            <w:tcW w:w="2124"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净资产</w:t>
            </w:r>
          </w:p>
        </w:tc>
        <w:tc>
          <w:tcPr>
            <w:tcW w:w="2550" w:type="dxa"/>
            <w:gridSpan w:val="6"/>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万元</w:t>
            </w:r>
          </w:p>
        </w:tc>
      </w:tr>
      <w:tr w:rsidR="00D537DE" w:rsidRPr="00D537DE">
        <w:trPr>
          <w:cantSplit/>
          <w:trHeight w:val="834"/>
        </w:trPr>
        <w:tc>
          <w:tcPr>
            <w:tcW w:w="1135" w:type="dxa"/>
            <w:vMerge w:val="restart"/>
            <w:tcBorders>
              <w:top w:val="single" w:sz="4" w:space="0" w:color="auto"/>
              <w:left w:val="single" w:sz="4" w:space="0" w:color="auto"/>
              <w:bottom w:val="single" w:sz="4" w:space="0" w:color="auto"/>
              <w:right w:val="single" w:sz="4" w:space="0" w:color="auto"/>
            </w:tcBorders>
            <w:vAlign w:val="center"/>
          </w:tcPr>
          <w:p w:rsidR="00D537DE" w:rsidRDefault="0042277B">
            <w:pPr>
              <w:jc w:val="center"/>
              <w:rPr>
                <w:rFonts w:ascii="宋体" w:eastAsia="宋体" w:hAnsi="宋体" w:cs="Times New Roman"/>
                <w:color w:val="000000" w:themeColor="text1"/>
                <w:spacing w:val="20"/>
                <w:szCs w:val="21"/>
              </w:rPr>
            </w:pPr>
            <w:r w:rsidRPr="00D537DE">
              <w:rPr>
                <w:rFonts w:ascii="宋体" w:eastAsia="宋体" w:hAnsi="宋体" w:cs="Times New Roman" w:hint="eastAsia"/>
                <w:color w:val="000000" w:themeColor="text1"/>
                <w:spacing w:val="20"/>
                <w:szCs w:val="21"/>
              </w:rPr>
              <w:lastRenderedPageBreak/>
              <w:t>保</w:t>
            </w:r>
          </w:p>
          <w:p w:rsidR="00D537DE" w:rsidRDefault="0042277B">
            <w:pPr>
              <w:jc w:val="center"/>
              <w:rPr>
                <w:rFonts w:ascii="宋体" w:eastAsia="宋体" w:hAnsi="宋体" w:cs="Times New Roman"/>
                <w:color w:val="000000" w:themeColor="text1"/>
                <w:spacing w:val="20"/>
                <w:szCs w:val="21"/>
              </w:rPr>
            </w:pPr>
            <w:r w:rsidRPr="00D537DE">
              <w:rPr>
                <w:rFonts w:ascii="宋体" w:eastAsia="宋体" w:hAnsi="宋体" w:cs="Times New Roman" w:hint="eastAsia"/>
                <w:color w:val="000000" w:themeColor="text1"/>
                <w:spacing w:val="20"/>
                <w:szCs w:val="21"/>
              </w:rPr>
              <w:t>障</w:t>
            </w:r>
          </w:p>
          <w:p w:rsidR="00D537DE" w:rsidRDefault="0042277B">
            <w:pPr>
              <w:jc w:val="center"/>
              <w:rPr>
                <w:rFonts w:ascii="宋体" w:eastAsia="宋体" w:hAnsi="宋体" w:cs="Times New Roman"/>
                <w:color w:val="000000" w:themeColor="text1"/>
                <w:spacing w:val="20"/>
                <w:szCs w:val="21"/>
              </w:rPr>
            </w:pPr>
            <w:r w:rsidRPr="00D537DE">
              <w:rPr>
                <w:rFonts w:ascii="宋体" w:eastAsia="宋体" w:hAnsi="宋体" w:cs="Times New Roman" w:hint="eastAsia"/>
                <w:color w:val="000000" w:themeColor="text1"/>
                <w:spacing w:val="20"/>
                <w:szCs w:val="21"/>
              </w:rPr>
              <w:t>能</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pacing w:val="20"/>
                <w:szCs w:val="21"/>
              </w:rPr>
              <w:t>力</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实名制管理</w:t>
            </w:r>
          </w:p>
        </w:tc>
        <w:tc>
          <w:tcPr>
            <w:tcW w:w="533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420"/>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员工100%签劳动合同，做到合法用工</w:t>
            </w: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420"/>
              <w:rPr>
                <w:rFonts w:ascii="宋体" w:eastAsia="宋体" w:hAnsi="宋体" w:cs="Times New Roman"/>
                <w:color w:val="000000" w:themeColor="text1"/>
                <w:szCs w:val="21"/>
              </w:rPr>
            </w:pPr>
          </w:p>
        </w:tc>
      </w:tr>
      <w:tr w:rsidR="00D537DE" w:rsidRPr="00D537DE">
        <w:trPr>
          <w:cantSplit/>
          <w:trHeight w:val="600"/>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33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420"/>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员工花名册、考勤表、工资发放登记表齐全</w:t>
            </w: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420"/>
              <w:rPr>
                <w:rFonts w:ascii="宋体" w:eastAsia="宋体" w:hAnsi="宋体" w:cs="Times New Roman"/>
                <w:color w:val="000000" w:themeColor="text1"/>
                <w:szCs w:val="21"/>
              </w:rPr>
            </w:pPr>
          </w:p>
        </w:tc>
      </w:tr>
      <w:tr w:rsidR="00D537DE" w:rsidRPr="00D537DE">
        <w:trPr>
          <w:cantSplit/>
          <w:trHeight w:val="810"/>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用工管理</w:t>
            </w:r>
          </w:p>
          <w:p w:rsidR="004208CC" w:rsidRPr="00D537DE" w:rsidRDefault="004208CC">
            <w:pPr>
              <w:jc w:val="center"/>
              <w:rPr>
                <w:rFonts w:ascii="宋体" w:eastAsia="宋体" w:hAnsi="宋体" w:cs="Times New Roman"/>
                <w:color w:val="000000" w:themeColor="text1"/>
                <w:szCs w:val="21"/>
              </w:rPr>
            </w:pPr>
          </w:p>
        </w:tc>
        <w:tc>
          <w:tcPr>
            <w:tcW w:w="533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国家规定持证上岗管理人员数</w:t>
            </w:r>
          </w:p>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（施工员、质检员、安全员、劳务员等） </w:t>
            </w: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p w:rsidR="004208CC" w:rsidRPr="00D537DE" w:rsidRDefault="004208CC">
            <w:pPr>
              <w:rPr>
                <w:rFonts w:ascii="宋体" w:eastAsia="宋体" w:hAnsi="宋体" w:cs="Times New Roman"/>
                <w:color w:val="000000" w:themeColor="text1"/>
                <w:szCs w:val="21"/>
              </w:rPr>
            </w:pPr>
          </w:p>
        </w:tc>
      </w:tr>
      <w:tr w:rsidR="00D537DE" w:rsidRPr="00D537DE">
        <w:trPr>
          <w:cantSplit/>
          <w:trHeight w:val="692"/>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33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特殊工种上岗持证人数</w:t>
            </w:r>
          </w:p>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（电工、焊工、起重架子工、</w:t>
            </w:r>
            <w:r w:rsidRPr="00D537DE">
              <w:rPr>
                <w:rFonts w:ascii="Arial" w:eastAsia="宋体" w:hAnsi="Arial" w:cs="Arial" w:hint="eastAsia"/>
                <w:color w:val="000000" w:themeColor="text1"/>
                <w:szCs w:val="20"/>
                <w:shd w:val="clear" w:color="auto" w:fill="FFFFFF"/>
              </w:rPr>
              <w:t>信号工</w:t>
            </w:r>
            <w:r w:rsidRPr="00D537DE">
              <w:rPr>
                <w:rFonts w:ascii="宋体" w:eastAsia="宋体" w:hAnsi="宋体" w:cs="Times New Roman" w:hint="eastAsia"/>
                <w:color w:val="000000" w:themeColor="text1"/>
                <w:szCs w:val="21"/>
              </w:rPr>
              <w:t>等）</w:t>
            </w: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p w:rsidR="004208CC" w:rsidRPr="00D537DE" w:rsidRDefault="004208CC">
            <w:pPr>
              <w:rPr>
                <w:rFonts w:ascii="宋体" w:eastAsia="宋体" w:hAnsi="宋体" w:cs="Times New Roman"/>
                <w:color w:val="000000" w:themeColor="text1"/>
                <w:szCs w:val="21"/>
              </w:rPr>
            </w:pPr>
          </w:p>
        </w:tc>
      </w:tr>
      <w:tr w:rsidR="00D537DE" w:rsidRPr="00D537DE">
        <w:trPr>
          <w:cantSplit/>
          <w:trHeight w:val="689"/>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5337" w:type="dxa"/>
            <w:gridSpan w:val="9"/>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施工队长、技术负责人及各部门负责人必须持有企业正式聘任文件</w:t>
            </w:r>
          </w:p>
        </w:tc>
        <w:tc>
          <w:tcPr>
            <w:tcW w:w="2566"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710"/>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管理制度</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合同管理制度</w:t>
            </w:r>
          </w:p>
        </w:tc>
        <w:tc>
          <w:tcPr>
            <w:tcW w:w="1990"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c>
          <w:tcPr>
            <w:tcW w:w="1840"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劳资管理制度</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825"/>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质量管理制度</w:t>
            </w:r>
          </w:p>
        </w:tc>
        <w:tc>
          <w:tcPr>
            <w:tcW w:w="1990"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firstLineChars="300" w:firstLine="630"/>
              <w:jc w:val="center"/>
              <w:rPr>
                <w:rFonts w:ascii="宋体" w:eastAsia="宋体" w:hAnsi="宋体" w:cs="Times New Roman"/>
                <w:color w:val="000000" w:themeColor="text1"/>
                <w:szCs w:val="21"/>
              </w:rPr>
            </w:pPr>
          </w:p>
        </w:tc>
        <w:tc>
          <w:tcPr>
            <w:tcW w:w="1840"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财务管理制度</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795"/>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2366" w:type="dxa"/>
            <w:gridSpan w:val="3"/>
            <w:tcBorders>
              <w:top w:val="single" w:sz="4" w:space="0" w:color="auto"/>
              <w:left w:val="single" w:sz="4" w:space="0" w:color="auto"/>
              <w:bottom w:val="nil"/>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档案管理制度</w:t>
            </w:r>
          </w:p>
        </w:tc>
        <w:tc>
          <w:tcPr>
            <w:tcW w:w="1990" w:type="dxa"/>
            <w:gridSpan w:val="4"/>
            <w:tcBorders>
              <w:top w:val="single" w:sz="4" w:space="0" w:color="auto"/>
              <w:left w:val="single" w:sz="4" w:space="0" w:color="auto"/>
              <w:bottom w:val="nil"/>
              <w:right w:val="single" w:sz="4" w:space="0" w:color="auto"/>
            </w:tcBorders>
            <w:vAlign w:val="center"/>
          </w:tcPr>
          <w:p w:rsidR="004208CC" w:rsidRPr="00D537DE" w:rsidRDefault="004208CC">
            <w:pPr>
              <w:ind w:firstLineChars="300" w:firstLine="630"/>
              <w:jc w:val="center"/>
              <w:rPr>
                <w:rFonts w:ascii="宋体" w:eastAsia="宋体" w:hAnsi="宋体" w:cs="Times New Roman"/>
                <w:color w:val="000000" w:themeColor="text1"/>
                <w:szCs w:val="21"/>
              </w:rPr>
            </w:pPr>
          </w:p>
        </w:tc>
        <w:tc>
          <w:tcPr>
            <w:tcW w:w="1840" w:type="dxa"/>
            <w:gridSpan w:val="7"/>
            <w:tcBorders>
              <w:top w:val="single" w:sz="4" w:space="0" w:color="auto"/>
              <w:left w:val="single" w:sz="4" w:space="0" w:color="auto"/>
              <w:bottom w:val="nil"/>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安全管理制度</w:t>
            </w:r>
          </w:p>
        </w:tc>
        <w:tc>
          <w:tcPr>
            <w:tcW w:w="1707" w:type="dxa"/>
            <w:gridSpan w:val="2"/>
            <w:tcBorders>
              <w:top w:val="single" w:sz="4" w:space="0" w:color="auto"/>
              <w:left w:val="single" w:sz="4" w:space="0" w:color="auto"/>
              <w:bottom w:val="nil"/>
              <w:right w:val="single" w:sz="4" w:space="0" w:color="auto"/>
            </w:tcBorders>
            <w:vAlign w:val="center"/>
          </w:tcPr>
          <w:p w:rsidR="004208CC" w:rsidRPr="00D537DE" w:rsidRDefault="004208CC">
            <w:pPr>
              <w:rPr>
                <w:rFonts w:ascii="宋体" w:eastAsia="宋体" w:hAnsi="宋体" w:cs="Times New Roman"/>
                <w:color w:val="000000" w:themeColor="text1"/>
                <w:szCs w:val="21"/>
              </w:rPr>
            </w:pPr>
          </w:p>
        </w:tc>
      </w:tr>
      <w:tr w:rsidR="00D537DE" w:rsidRPr="00D537DE">
        <w:trPr>
          <w:cantSplit/>
          <w:trHeight w:val="1043"/>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档案建立情况</w:t>
            </w:r>
          </w:p>
        </w:tc>
        <w:tc>
          <w:tcPr>
            <w:tcW w:w="2366"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□有   □无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合同档案</w:t>
            </w:r>
          </w:p>
        </w:tc>
        <w:tc>
          <w:tcPr>
            <w:tcW w:w="1990"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□有   □无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质量管理档案</w:t>
            </w:r>
          </w:p>
        </w:tc>
        <w:tc>
          <w:tcPr>
            <w:tcW w:w="1840" w:type="dxa"/>
            <w:gridSpan w:val="7"/>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□有   □无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安全生产档案</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□有   □无</w:t>
            </w:r>
          </w:p>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劳动用工档案</w:t>
            </w:r>
          </w:p>
        </w:tc>
      </w:tr>
      <w:tr w:rsidR="00D537DE" w:rsidRPr="00D537DE">
        <w:trPr>
          <w:cantSplit/>
          <w:trHeight w:val="551"/>
        </w:trPr>
        <w:tc>
          <w:tcPr>
            <w:tcW w:w="1135" w:type="dxa"/>
            <w:vMerge w:val="restart"/>
            <w:tcBorders>
              <w:top w:val="single" w:sz="4" w:space="0" w:color="auto"/>
              <w:left w:val="single" w:sz="4" w:space="0" w:color="auto"/>
              <w:right w:val="single" w:sz="4" w:space="0" w:color="auto"/>
            </w:tcBorders>
            <w:textDirection w:val="tbRlV"/>
            <w:vAlign w:val="center"/>
          </w:tcPr>
          <w:p w:rsidR="004208CC" w:rsidRPr="00D537DE" w:rsidRDefault="0042277B">
            <w:pPr>
              <w:ind w:left="113" w:right="113"/>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近两年主要工程业绩</w:t>
            </w: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108"/>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工程名称</w:t>
            </w: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108"/>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总承包单位</w:t>
            </w: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108"/>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合同价（万元）</w:t>
            </w: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108"/>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建筑面积</w:t>
            </w: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277B">
            <w:pPr>
              <w:ind w:right="-108"/>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开竣工日期</w:t>
            </w:r>
          </w:p>
        </w:tc>
      </w:tr>
      <w:tr w:rsidR="00D537DE" w:rsidRPr="00D537DE">
        <w:trPr>
          <w:cantSplit/>
          <w:trHeight w:val="55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53"/>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75"/>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55"/>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4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4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4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4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549"/>
        </w:trPr>
        <w:tc>
          <w:tcPr>
            <w:tcW w:w="1135" w:type="dxa"/>
            <w:vMerge/>
            <w:tcBorders>
              <w:left w:val="single" w:sz="4" w:space="0" w:color="auto"/>
              <w:right w:val="single" w:sz="4" w:space="0" w:color="auto"/>
            </w:tcBorders>
            <w:textDirection w:val="tbRlV"/>
            <w:vAlign w:val="center"/>
          </w:tcPr>
          <w:p w:rsidR="004208CC" w:rsidRPr="00D537DE" w:rsidRDefault="004208CC">
            <w:pPr>
              <w:ind w:left="113" w:right="113"/>
              <w:jc w:val="center"/>
              <w:rPr>
                <w:rFonts w:ascii="宋体" w:eastAsia="宋体" w:hAnsi="宋体" w:cs="Times New Roman"/>
                <w:color w:val="000000" w:themeColor="text1"/>
                <w:szCs w:val="21"/>
              </w:rPr>
            </w:pPr>
          </w:p>
        </w:tc>
        <w:tc>
          <w:tcPr>
            <w:tcW w:w="2055"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2247"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651" w:type="dxa"/>
            <w:gridSpan w:val="4"/>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95"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c>
          <w:tcPr>
            <w:tcW w:w="1714" w:type="dxa"/>
            <w:gridSpan w:val="3"/>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jc w:val="center"/>
              <w:rPr>
                <w:rFonts w:ascii="宋体" w:eastAsia="宋体" w:hAnsi="宋体" w:cs="Times New Roman"/>
                <w:color w:val="000000" w:themeColor="text1"/>
                <w:szCs w:val="21"/>
              </w:rPr>
            </w:pPr>
          </w:p>
        </w:tc>
      </w:tr>
      <w:tr w:rsidR="00D537DE" w:rsidRPr="00D537DE">
        <w:trPr>
          <w:cantSplit/>
          <w:trHeight w:val="710"/>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widowControl/>
              <w:jc w:val="left"/>
              <w:rPr>
                <w:rFonts w:ascii="宋体" w:eastAsia="宋体" w:hAnsi="宋体" w:cs="Times New Roman"/>
                <w:color w:val="000000" w:themeColor="text1"/>
                <w:szCs w:val="21"/>
              </w:rPr>
            </w:pPr>
            <w:r w:rsidRPr="00D537DE">
              <w:rPr>
                <w:rFonts w:ascii="宋体" w:eastAsia="宋体" w:hAnsi="宋体" w:cs="Times New Roman" w:hint="eastAsia"/>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-646430</wp:posOffset>
                      </wp:positionH>
                      <wp:positionV relativeFrom="paragraph">
                        <wp:posOffset>1006475</wp:posOffset>
                      </wp:positionV>
                      <wp:extent cx="561975" cy="281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975" cy="2819400"/>
                              </a:xfrm>
                              <a:prstGeom prst="rect">
                                <a:avLst/>
                              </a:prstGeom>
                              <a:noFill/>
                              <a:ln w="6350">
                                <a:noFill/>
                              </a:ln>
                            </wps:spPr>
                            <wps:txbx>
                              <w:txbxContent>
                                <w:p w:rsidR="004208CC" w:rsidRDefault="0042277B">
                                  <w:pPr>
                                    <w:rPr>
                                      <w:rFonts w:ascii="仿宋" w:eastAsia="仿宋" w:hAnsi="仿宋"/>
                                      <w:sz w:val="22"/>
                                    </w:rPr>
                                  </w:pPr>
                                  <w:r>
                                    <w:rPr>
                                      <w:rFonts w:ascii="仿宋" w:eastAsia="仿宋" w:hAnsi="仿宋" w:hint="eastAsia"/>
                                      <w:sz w:val="22"/>
                                    </w:rPr>
                                    <w:t>企业社会荣誉记录</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50.9pt;margin-top:79.25pt;width:44.25pt;height:2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" filled="f" stroked="f" strokeweight=".5pt">
                      <v:textbox style="layout-flow:vertical-ideographic">
                        <w:txbxContent>
                          <w:p w:rsidR="004208CC" w:rsidRDefault="0042277B">
                            <w:pPr>
                              <w:rPr>
                                <w:rFonts w:ascii="仿宋" w:eastAsia="仿宋" w:hAnsi="仿宋"/>
                                <w:sz w:val="22"/>
                              </w:rPr>
                            </w:pPr>
                            <w:r>
                              <w:rPr>
                                <w:rFonts w:ascii="仿宋" w:eastAsia="仿宋" w:hAnsi="仿宋" w:hint="eastAsia"/>
                                <w:sz w:val="22"/>
                              </w:rPr>
                              <w:t>企业社会荣誉记录</w:t>
                            </w:r>
                          </w:p>
                        </w:txbxContent>
                      </v:textbox>
                    </v:shape>
                  </w:pict>
                </mc:Fallback>
              </mc:AlternateContent>
            </w:r>
            <w:r w:rsidRPr="00D537DE">
              <w:rPr>
                <w:rFonts w:ascii="宋体" w:eastAsia="宋体" w:hAnsi="宋体" w:cs="Times New Roman" w:hint="eastAsia"/>
                <w:color w:val="000000" w:themeColor="text1"/>
                <w:szCs w:val="21"/>
              </w:rPr>
              <w:t>近两年荣获政府部门和社会中介组织评定的信用等级情况</w:t>
            </w:r>
          </w:p>
        </w:tc>
        <w:tc>
          <w:tcPr>
            <w:tcW w:w="7903" w:type="dxa"/>
            <w:gridSpan w:val="16"/>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1190"/>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近2年参建工程获奖情况</w:t>
            </w:r>
          </w:p>
        </w:tc>
        <w:tc>
          <w:tcPr>
            <w:tcW w:w="7903" w:type="dxa"/>
            <w:gridSpan w:val="16"/>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1405"/>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近2年企业获得总承包单位（或当地政府）奖励情况</w:t>
            </w:r>
          </w:p>
        </w:tc>
        <w:tc>
          <w:tcPr>
            <w:tcW w:w="7903" w:type="dxa"/>
            <w:gridSpan w:val="16"/>
            <w:tcBorders>
              <w:top w:val="single" w:sz="4" w:space="0" w:color="auto"/>
              <w:left w:val="single" w:sz="4" w:space="0" w:color="auto"/>
              <w:bottom w:val="single" w:sz="4" w:space="0" w:color="auto"/>
              <w:right w:val="single" w:sz="4" w:space="0" w:color="auto"/>
            </w:tcBorders>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976"/>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近2年企业获得国家级奖励情况</w:t>
            </w:r>
          </w:p>
        </w:tc>
        <w:tc>
          <w:tcPr>
            <w:tcW w:w="7903" w:type="dxa"/>
            <w:gridSpan w:val="16"/>
            <w:tcBorders>
              <w:top w:val="single" w:sz="4" w:space="0" w:color="auto"/>
              <w:left w:val="single" w:sz="4" w:space="0" w:color="auto"/>
              <w:bottom w:val="single" w:sz="4" w:space="0" w:color="auto"/>
              <w:right w:val="single" w:sz="4" w:space="0" w:color="auto"/>
            </w:tcBorders>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976"/>
        </w:trPr>
        <w:tc>
          <w:tcPr>
            <w:tcW w:w="1135" w:type="dxa"/>
            <w:vMerge w:val="restart"/>
            <w:tcBorders>
              <w:top w:val="single" w:sz="4" w:space="0" w:color="auto"/>
              <w:left w:val="single" w:sz="4" w:space="0" w:color="auto"/>
              <w:right w:val="single" w:sz="4" w:space="0" w:color="auto"/>
            </w:tcBorders>
            <w:vAlign w:val="center"/>
          </w:tcPr>
          <w:p w:rsidR="004208CC" w:rsidRPr="00D537DE" w:rsidRDefault="0042277B">
            <w:pPr>
              <w:widowControl/>
              <w:jc w:val="left"/>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社会行为记录</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近两年诉讼和仲裁记录</w:t>
            </w:r>
          </w:p>
        </w:tc>
        <w:tc>
          <w:tcPr>
            <w:tcW w:w="7903" w:type="dxa"/>
            <w:gridSpan w:val="16"/>
            <w:tcBorders>
              <w:top w:val="single" w:sz="4" w:space="0" w:color="auto"/>
              <w:left w:val="single" w:sz="4" w:space="0" w:color="auto"/>
              <w:bottom w:val="single" w:sz="4" w:space="0" w:color="auto"/>
              <w:right w:val="single" w:sz="4" w:space="0" w:color="auto"/>
            </w:tcBorders>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976"/>
        </w:trPr>
        <w:tc>
          <w:tcPr>
            <w:tcW w:w="1135" w:type="dxa"/>
            <w:vMerge/>
            <w:tcBorders>
              <w:left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近两年不良行为记录</w:t>
            </w:r>
          </w:p>
        </w:tc>
        <w:tc>
          <w:tcPr>
            <w:tcW w:w="7903" w:type="dxa"/>
            <w:gridSpan w:val="16"/>
            <w:tcBorders>
              <w:top w:val="single" w:sz="4" w:space="0" w:color="auto"/>
              <w:left w:val="single" w:sz="4" w:space="0" w:color="auto"/>
              <w:bottom w:val="single" w:sz="4" w:space="0" w:color="auto"/>
              <w:right w:val="single" w:sz="4" w:space="0" w:color="auto"/>
            </w:tcBorders>
          </w:tcPr>
          <w:p w:rsidR="004208CC" w:rsidRPr="00D537DE" w:rsidRDefault="004208CC">
            <w:pPr>
              <w:ind w:right="-108"/>
              <w:rPr>
                <w:rFonts w:ascii="宋体" w:eastAsia="宋体" w:hAnsi="宋体" w:cs="Times New Roman"/>
                <w:color w:val="000000" w:themeColor="text1"/>
                <w:szCs w:val="21"/>
              </w:rPr>
            </w:pPr>
          </w:p>
        </w:tc>
      </w:tr>
      <w:tr w:rsidR="00D537DE" w:rsidRPr="00D537DE">
        <w:trPr>
          <w:cantSplit/>
          <w:trHeight w:val="904"/>
        </w:trPr>
        <w:tc>
          <w:tcPr>
            <w:tcW w:w="113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208CC" w:rsidRPr="00D537DE" w:rsidRDefault="0042277B">
            <w:pPr>
              <w:ind w:leftChars="54" w:left="113" w:right="113" w:firstLineChars="450" w:firstLine="945"/>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责任管理</w:t>
            </w:r>
          </w:p>
        </w:tc>
        <w:tc>
          <w:tcPr>
            <w:tcW w:w="6983" w:type="dxa"/>
            <w:gridSpan w:val="13"/>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1、发生安全、消防、食物中毒等事故造成恶劣影响的</w:t>
            </w:r>
          </w:p>
        </w:tc>
        <w:tc>
          <w:tcPr>
            <w:tcW w:w="2479"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p w:rsidR="004208CC" w:rsidRPr="00D537DE" w:rsidRDefault="004208CC">
            <w:pPr>
              <w:rPr>
                <w:rFonts w:ascii="宋体" w:eastAsia="宋体" w:hAnsi="宋体" w:cs="Times New Roman"/>
                <w:color w:val="000000" w:themeColor="text1"/>
                <w:szCs w:val="21"/>
              </w:rPr>
            </w:pPr>
          </w:p>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1005"/>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6983" w:type="dxa"/>
            <w:gridSpan w:val="13"/>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2、发生严重影响社会稳定的违法行为、围堵政府或恶意讨薪事件的</w:t>
            </w:r>
          </w:p>
        </w:tc>
        <w:tc>
          <w:tcPr>
            <w:tcW w:w="2479"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988"/>
        </w:trPr>
        <w:tc>
          <w:tcPr>
            <w:tcW w:w="1135" w:type="dxa"/>
            <w:vMerge/>
            <w:tcBorders>
              <w:top w:val="single" w:sz="4" w:space="0" w:color="auto"/>
              <w:left w:val="single" w:sz="4" w:space="0" w:color="auto"/>
              <w:bottom w:val="single" w:sz="4" w:space="0" w:color="auto"/>
              <w:right w:val="single" w:sz="4" w:space="0" w:color="auto"/>
            </w:tcBorders>
            <w:vAlign w:val="center"/>
          </w:tcPr>
          <w:p w:rsidR="004208CC" w:rsidRPr="00D537DE" w:rsidRDefault="004208CC">
            <w:pPr>
              <w:widowControl/>
              <w:jc w:val="left"/>
              <w:rPr>
                <w:rFonts w:ascii="宋体" w:eastAsia="宋体" w:hAnsi="宋体" w:cs="Times New Roman"/>
                <w:color w:val="000000" w:themeColor="text1"/>
                <w:szCs w:val="21"/>
              </w:rPr>
            </w:pPr>
          </w:p>
        </w:tc>
        <w:tc>
          <w:tcPr>
            <w:tcW w:w="6983" w:type="dxa"/>
            <w:gridSpan w:val="13"/>
            <w:tcBorders>
              <w:top w:val="single" w:sz="4" w:space="0" w:color="auto"/>
              <w:left w:val="single" w:sz="4" w:space="0" w:color="auto"/>
              <w:bottom w:val="single" w:sz="4" w:space="0" w:color="auto"/>
              <w:right w:val="single" w:sz="4" w:space="0" w:color="auto"/>
            </w:tcBorders>
            <w:vAlign w:val="center"/>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3、围堵总包项目部受到总承包通报批评并列为总承包黑名单的</w:t>
            </w:r>
          </w:p>
        </w:tc>
        <w:tc>
          <w:tcPr>
            <w:tcW w:w="2479" w:type="dxa"/>
            <w:gridSpan w:val="5"/>
            <w:tcBorders>
              <w:top w:val="single" w:sz="4" w:space="0" w:color="auto"/>
              <w:left w:val="single" w:sz="4" w:space="0" w:color="auto"/>
              <w:bottom w:val="single" w:sz="4" w:space="0" w:color="auto"/>
              <w:right w:val="single" w:sz="4" w:space="0" w:color="auto"/>
            </w:tcBorders>
            <w:vAlign w:val="center"/>
          </w:tcPr>
          <w:p w:rsidR="004208CC" w:rsidRPr="00D537DE" w:rsidRDefault="004208CC">
            <w:pPr>
              <w:jc w:val="center"/>
              <w:rPr>
                <w:rFonts w:ascii="宋体" w:eastAsia="宋体" w:hAnsi="宋体" w:cs="Times New Roman"/>
                <w:color w:val="000000" w:themeColor="text1"/>
                <w:szCs w:val="21"/>
              </w:rPr>
            </w:pPr>
          </w:p>
        </w:tc>
      </w:tr>
      <w:tr w:rsidR="00D537DE" w:rsidRPr="00D537DE">
        <w:trPr>
          <w:cantSplit/>
          <w:trHeight w:val="1739"/>
        </w:trPr>
        <w:tc>
          <w:tcPr>
            <w:tcW w:w="1135" w:type="dxa"/>
            <w:tcBorders>
              <w:top w:val="single" w:sz="4" w:space="0" w:color="auto"/>
              <w:left w:val="single" w:sz="4" w:space="0" w:color="auto"/>
              <w:bottom w:val="single" w:sz="4" w:space="0" w:color="auto"/>
              <w:right w:val="single" w:sz="4" w:space="0" w:color="auto"/>
            </w:tcBorders>
            <w:textDirection w:val="tbRlV"/>
            <w:vAlign w:val="center"/>
          </w:tcPr>
          <w:p w:rsidR="004208CC" w:rsidRPr="00D537DE" w:rsidRDefault="0042277B">
            <w:pPr>
              <w:ind w:leftChars="118" w:left="248" w:right="113"/>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劳务企业申报意见   </w:t>
            </w:r>
          </w:p>
        </w:tc>
        <w:tc>
          <w:tcPr>
            <w:tcW w:w="9462" w:type="dxa"/>
            <w:gridSpan w:val="18"/>
            <w:tcBorders>
              <w:top w:val="single" w:sz="4" w:space="0" w:color="auto"/>
              <w:left w:val="single" w:sz="4" w:space="0" w:color="auto"/>
              <w:bottom w:val="single" w:sz="4" w:space="0" w:color="auto"/>
              <w:right w:val="single" w:sz="4" w:space="0" w:color="auto"/>
            </w:tcBorders>
            <w:vAlign w:val="center"/>
          </w:tcPr>
          <w:p w:rsidR="004208CC" w:rsidRPr="00D537DE" w:rsidRDefault="004208CC">
            <w:pPr>
              <w:ind w:firstLineChars="2950" w:firstLine="6195"/>
              <w:rPr>
                <w:rFonts w:ascii="宋体" w:eastAsia="宋体" w:hAnsi="宋体" w:cs="Times New Roman"/>
                <w:color w:val="000000" w:themeColor="text1"/>
                <w:szCs w:val="21"/>
              </w:rPr>
            </w:pPr>
          </w:p>
          <w:p w:rsidR="004208CC" w:rsidRPr="00D537DE" w:rsidRDefault="004208CC">
            <w:pPr>
              <w:ind w:firstLineChars="2950" w:firstLine="6195"/>
              <w:rPr>
                <w:rFonts w:ascii="宋体" w:eastAsia="宋体" w:hAnsi="宋体" w:cs="Times New Roman"/>
                <w:color w:val="000000" w:themeColor="text1"/>
                <w:szCs w:val="21"/>
              </w:rPr>
            </w:pPr>
          </w:p>
          <w:p w:rsidR="004208CC" w:rsidRPr="00D537DE" w:rsidRDefault="004208CC">
            <w:pPr>
              <w:ind w:firstLineChars="2950" w:firstLine="6195"/>
              <w:rPr>
                <w:rFonts w:ascii="宋体" w:eastAsia="宋体" w:hAnsi="宋体" w:cs="Times New Roman"/>
                <w:color w:val="000000" w:themeColor="text1"/>
                <w:szCs w:val="21"/>
              </w:rPr>
            </w:pPr>
          </w:p>
          <w:p w:rsidR="004208CC" w:rsidRPr="00D537DE" w:rsidRDefault="004208CC">
            <w:pPr>
              <w:ind w:firstLineChars="2950" w:firstLine="6195"/>
              <w:rPr>
                <w:rFonts w:ascii="宋体" w:eastAsia="宋体" w:hAnsi="宋体" w:cs="Times New Roman"/>
                <w:color w:val="000000" w:themeColor="text1"/>
                <w:szCs w:val="21"/>
              </w:rPr>
            </w:pPr>
          </w:p>
          <w:p w:rsidR="004208CC" w:rsidRPr="00D537DE" w:rsidRDefault="0042277B">
            <w:pPr>
              <w:ind w:firstLineChars="2950" w:firstLine="6195"/>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（盖章）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年   月   日</w:t>
            </w:r>
          </w:p>
        </w:tc>
      </w:tr>
      <w:tr w:rsidR="00D537DE" w:rsidRPr="00D537DE">
        <w:trPr>
          <w:cantSplit/>
          <w:trHeight w:val="2972"/>
        </w:trPr>
        <w:tc>
          <w:tcPr>
            <w:tcW w:w="1135" w:type="dxa"/>
            <w:tcBorders>
              <w:top w:val="single" w:sz="4" w:space="0" w:color="auto"/>
              <w:left w:val="single" w:sz="4" w:space="0" w:color="auto"/>
              <w:bottom w:val="single" w:sz="4" w:space="0" w:color="auto"/>
              <w:right w:val="single" w:sz="4" w:space="0" w:color="auto"/>
            </w:tcBorders>
            <w:textDirection w:val="tbRlV"/>
            <w:vAlign w:val="center"/>
          </w:tcPr>
          <w:p w:rsidR="004208CC" w:rsidRPr="00D537DE" w:rsidRDefault="0042277B">
            <w:pPr>
              <w:ind w:leftChars="154" w:left="323" w:right="113"/>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lastRenderedPageBreak/>
              <w:t>当地建设主管部门、行业协会或大型施工总承包业企业初审意见</w:t>
            </w:r>
          </w:p>
        </w:tc>
        <w:tc>
          <w:tcPr>
            <w:tcW w:w="9462" w:type="dxa"/>
            <w:gridSpan w:val="18"/>
            <w:tcBorders>
              <w:top w:val="single" w:sz="4" w:space="0" w:color="auto"/>
              <w:left w:val="single" w:sz="4" w:space="0" w:color="auto"/>
              <w:bottom w:val="single" w:sz="4" w:space="0" w:color="auto"/>
              <w:right w:val="single" w:sz="4" w:space="0" w:color="auto"/>
            </w:tcBorders>
            <w:vAlign w:val="center"/>
          </w:tcPr>
          <w:p w:rsidR="004208CC" w:rsidRPr="00D537DE" w:rsidRDefault="004208CC">
            <w:pPr>
              <w:rPr>
                <w:rFonts w:ascii="宋体" w:eastAsia="宋体" w:hAnsi="宋体" w:cs="Times New Roman"/>
                <w:color w:val="000000" w:themeColor="text1"/>
                <w:szCs w:val="21"/>
              </w:rPr>
            </w:pP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08CC">
            <w:pPr>
              <w:jc w:val="center"/>
              <w:rPr>
                <w:rFonts w:ascii="宋体" w:eastAsia="宋体" w:hAnsi="宋体" w:cs="Times New Roman"/>
                <w:color w:val="000000" w:themeColor="text1"/>
                <w:szCs w:val="21"/>
              </w:rPr>
            </w:pPr>
          </w:p>
          <w:p w:rsidR="004208CC" w:rsidRPr="00D537DE" w:rsidRDefault="004208CC">
            <w:pPr>
              <w:jc w:val="center"/>
              <w:rPr>
                <w:rFonts w:ascii="宋体" w:eastAsia="宋体" w:hAnsi="宋体" w:cs="Times New Roman"/>
                <w:color w:val="000000" w:themeColor="text1"/>
                <w:szCs w:val="21"/>
              </w:rPr>
            </w:pP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（盖章）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年   月   日</w:t>
            </w:r>
          </w:p>
        </w:tc>
      </w:tr>
      <w:tr w:rsidR="00D537DE" w:rsidRPr="00D537DE">
        <w:trPr>
          <w:cantSplit/>
          <w:trHeight w:val="2826"/>
        </w:trPr>
        <w:tc>
          <w:tcPr>
            <w:tcW w:w="1135" w:type="dxa"/>
            <w:tcBorders>
              <w:top w:val="single" w:sz="4" w:space="0" w:color="auto"/>
              <w:left w:val="single" w:sz="4" w:space="0" w:color="auto"/>
              <w:bottom w:val="single" w:sz="4" w:space="0" w:color="auto"/>
              <w:right w:val="single" w:sz="4" w:space="0" w:color="auto"/>
            </w:tcBorders>
            <w:textDirection w:val="tbRlV"/>
            <w:vAlign w:val="center"/>
          </w:tcPr>
          <w:p w:rsidR="004208CC" w:rsidRPr="00D537DE" w:rsidRDefault="0042277B">
            <w:pPr>
              <w:ind w:leftChars="54" w:left="113" w:right="113"/>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河南省建筑业诚信劳务企业评审委员会意见</w:t>
            </w:r>
          </w:p>
        </w:tc>
        <w:tc>
          <w:tcPr>
            <w:tcW w:w="9462" w:type="dxa"/>
            <w:gridSpan w:val="18"/>
            <w:tcBorders>
              <w:top w:val="single" w:sz="4" w:space="0" w:color="auto"/>
              <w:left w:val="single" w:sz="4" w:space="0" w:color="auto"/>
              <w:bottom w:val="single" w:sz="4" w:space="0" w:color="auto"/>
              <w:right w:val="single" w:sz="4" w:space="0" w:color="auto"/>
            </w:tcBorders>
          </w:tcPr>
          <w:p w:rsidR="004208CC" w:rsidRPr="00D537DE" w:rsidRDefault="0042277B">
            <w:pP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08CC">
            <w:pPr>
              <w:jc w:val="center"/>
              <w:rPr>
                <w:rFonts w:ascii="宋体" w:eastAsia="宋体" w:hAnsi="宋体" w:cs="Times New Roman"/>
                <w:color w:val="000000" w:themeColor="text1"/>
                <w:szCs w:val="21"/>
              </w:rPr>
            </w:pPr>
          </w:p>
          <w:p w:rsidR="004208CC" w:rsidRPr="00D537DE" w:rsidRDefault="004208CC">
            <w:pPr>
              <w:jc w:val="center"/>
              <w:rPr>
                <w:rFonts w:ascii="宋体" w:eastAsia="宋体" w:hAnsi="宋体" w:cs="Times New Roman"/>
                <w:color w:val="000000" w:themeColor="text1"/>
                <w:szCs w:val="21"/>
              </w:rPr>
            </w:pP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08CC">
            <w:pPr>
              <w:jc w:val="center"/>
              <w:rPr>
                <w:rFonts w:ascii="宋体" w:eastAsia="宋体" w:hAnsi="宋体" w:cs="Times New Roman"/>
                <w:color w:val="000000" w:themeColor="text1"/>
                <w:szCs w:val="21"/>
              </w:rPr>
            </w:pP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（盖章）</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w:t>
            </w:r>
          </w:p>
          <w:p w:rsidR="004208CC" w:rsidRPr="00D537DE" w:rsidRDefault="0042277B">
            <w:pPr>
              <w:jc w:val="center"/>
              <w:rPr>
                <w:rFonts w:ascii="宋体" w:eastAsia="宋体" w:hAnsi="宋体" w:cs="Times New Roman"/>
                <w:color w:val="000000" w:themeColor="text1"/>
                <w:szCs w:val="21"/>
              </w:rPr>
            </w:pPr>
            <w:r w:rsidRPr="00D537DE">
              <w:rPr>
                <w:rFonts w:ascii="宋体" w:eastAsia="宋体" w:hAnsi="宋体" w:cs="Times New Roman" w:hint="eastAsia"/>
                <w:color w:val="000000" w:themeColor="text1"/>
                <w:szCs w:val="21"/>
              </w:rPr>
              <w:t xml:space="preserve">                                      年   月   日                                 </w:t>
            </w:r>
          </w:p>
          <w:p w:rsidR="004208CC" w:rsidRPr="00D537DE" w:rsidRDefault="004208CC">
            <w:pPr>
              <w:rPr>
                <w:rFonts w:ascii="宋体" w:eastAsia="宋体" w:hAnsi="宋体" w:cs="Times New Roman"/>
                <w:color w:val="000000" w:themeColor="text1"/>
                <w:szCs w:val="21"/>
              </w:rPr>
            </w:pPr>
          </w:p>
        </w:tc>
      </w:tr>
    </w:tbl>
    <w:p w:rsidR="004208CC" w:rsidRPr="00D537DE" w:rsidRDefault="0042277B">
      <w:pPr>
        <w:rPr>
          <w:rFonts w:ascii="仿宋_GB2312" w:eastAsia="仿宋_GB2312" w:hAnsi="宋体" w:cs="Times New Roman"/>
          <w:b/>
          <w:color w:val="000000" w:themeColor="text1"/>
          <w:sz w:val="32"/>
          <w:szCs w:val="32"/>
        </w:rPr>
      </w:pPr>
      <w:r w:rsidRPr="00D537DE">
        <w:rPr>
          <w:rFonts w:ascii="仿宋_GB2312" w:eastAsia="仿宋_GB2312" w:hAnsi="宋体" w:cs="Times New Roman" w:hint="eastAsia"/>
          <w:b/>
          <w:color w:val="000000" w:themeColor="text1"/>
          <w:sz w:val="32"/>
          <w:szCs w:val="32"/>
        </w:rPr>
        <w:t>填表说明：</w:t>
      </w:r>
    </w:p>
    <w:p w:rsidR="004208CC" w:rsidRPr="00D537DE" w:rsidRDefault="0042277B">
      <w:pPr>
        <w:spacing w:line="560" w:lineRule="exact"/>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1、企业管理制度建立情况：应将企业制度目录复印件附上；</w:t>
      </w:r>
    </w:p>
    <w:p w:rsidR="004208CC" w:rsidRPr="00D537DE" w:rsidRDefault="0042277B">
      <w:pPr>
        <w:spacing w:line="560" w:lineRule="exact"/>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2、财务情况：按劳务企业上年度《资产负债表》数字填报，并应将相应报表附上复印件；</w:t>
      </w:r>
    </w:p>
    <w:p w:rsidR="004208CC" w:rsidRPr="00D537DE" w:rsidRDefault="0042277B">
      <w:pPr>
        <w:spacing w:line="560" w:lineRule="exact"/>
        <w:ind w:firstLineChars="200" w:firstLine="640"/>
        <w:rPr>
          <w:rFonts w:ascii="仿宋" w:eastAsia="仿宋" w:hAnsi="仿宋" w:cs="Times New Roman"/>
          <w:color w:val="000000" w:themeColor="text1"/>
          <w:sz w:val="32"/>
          <w:szCs w:val="32"/>
        </w:rPr>
      </w:pPr>
      <w:r w:rsidRPr="00D537DE">
        <w:rPr>
          <w:rFonts w:ascii="仿宋" w:eastAsia="仿宋" w:hAnsi="仿宋" w:cs="Times New Roman" w:hint="eastAsia"/>
          <w:color w:val="000000" w:themeColor="text1"/>
          <w:sz w:val="32"/>
          <w:szCs w:val="32"/>
        </w:rPr>
        <w:t>3、获奖业绩：应有总承包企业获奖证书复印件及对劳务企业参加施工的证书。</w:t>
      </w:r>
    </w:p>
    <w:p w:rsidR="004208CC" w:rsidRPr="00D537DE" w:rsidRDefault="004208CC">
      <w:pPr>
        <w:spacing w:line="560" w:lineRule="exact"/>
        <w:ind w:firstLineChars="200" w:firstLine="420"/>
        <w:rPr>
          <w:color w:val="000000" w:themeColor="text1"/>
        </w:rPr>
      </w:pPr>
    </w:p>
    <w:p w:rsidR="004208CC" w:rsidRPr="00D537DE" w:rsidRDefault="004208CC">
      <w:pPr>
        <w:rPr>
          <w:color w:val="000000" w:themeColor="text1"/>
        </w:rPr>
      </w:pPr>
    </w:p>
    <w:p w:rsidR="004208CC" w:rsidRPr="00D537DE" w:rsidRDefault="004208CC">
      <w:pPr>
        <w:rPr>
          <w:color w:val="000000" w:themeColor="text1"/>
        </w:rPr>
      </w:pPr>
    </w:p>
    <w:sectPr w:rsidR="004208CC" w:rsidRPr="00D537DE">
      <w:pgSz w:w="11906" w:h="16838"/>
      <w:pgMar w:top="1531" w:right="1474" w:bottom="153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BD6" w:rsidRDefault="00F01BD6" w:rsidP="001E0CC2">
      <w:r>
        <w:separator/>
      </w:r>
    </w:p>
  </w:endnote>
  <w:endnote w:type="continuationSeparator" w:id="0">
    <w:p w:rsidR="00F01BD6" w:rsidRDefault="00F01BD6" w:rsidP="001E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BD6" w:rsidRDefault="00F01BD6" w:rsidP="001E0CC2">
      <w:r>
        <w:separator/>
      </w:r>
    </w:p>
  </w:footnote>
  <w:footnote w:type="continuationSeparator" w:id="0">
    <w:p w:rsidR="00F01BD6" w:rsidRDefault="00F01BD6" w:rsidP="001E0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22"/>
    <w:rsid w:val="00045377"/>
    <w:rsid w:val="000D0B64"/>
    <w:rsid w:val="00132053"/>
    <w:rsid w:val="001B1629"/>
    <w:rsid w:val="001E0CC2"/>
    <w:rsid w:val="00236223"/>
    <w:rsid w:val="002F2D8F"/>
    <w:rsid w:val="003D715F"/>
    <w:rsid w:val="004208CC"/>
    <w:rsid w:val="0042277B"/>
    <w:rsid w:val="005C470A"/>
    <w:rsid w:val="006024A1"/>
    <w:rsid w:val="00684166"/>
    <w:rsid w:val="006A7655"/>
    <w:rsid w:val="0071331F"/>
    <w:rsid w:val="00760451"/>
    <w:rsid w:val="007D7254"/>
    <w:rsid w:val="008171E2"/>
    <w:rsid w:val="008923DF"/>
    <w:rsid w:val="00952865"/>
    <w:rsid w:val="00A01C55"/>
    <w:rsid w:val="00A76717"/>
    <w:rsid w:val="00A900F6"/>
    <w:rsid w:val="00B97D6C"/>
    <w:rsid w:val="00BA5A14"/>
    <w:rsid w:val="00D12A5A"/>
    <w:rsid w:val="00D13F39"/>
    <w:rsid w:val="00D3342B"/>
    <w:rsid w:val="00D537DE"/>
    <w:rsid w:val="00DB03F9"/>
    <w:rsid w:val="00EB3A8A"/>
    <w:rsid w:val="00EE5237"/>
    <w:rsid w:val="00F01BD6"/>
    <w:rsid w:val="00F26922"/>
    <w:rsid w:val="00FB1022"/>
    <w:rsid w:val="03D60545"/>
    <w:rsid w:val="4F146F60"/>
    <w:rsid w:val="588A5C38"/>
    <w:rsid w:val="5F5E5281"/>
    <w:rsid w:val="611406EC"/>
    <w:rsid w:val="63E577B0"/>
    <w:rsid w:val="66AD2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5C09CE"/>
  <w15:docId w15:val="{DDAB8BB5-9873-4D60-88E8-3B5D2D8C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ike.baidu.com/view/2630271.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593</Words>
  <Characters>3382</Characters>
  <Application>Microsoft Office Word</Application>
  <DocSecurity>0</DocSecurity>
  <Lines>28</Lines>
  <Paragraphs>7</Paragraphs>
  <ScaleCrop>false</ScaleCrop>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 明远</dc:creator>
  <cp:lastModifiedBy>程 明远</cp:lastModifiedBy>
  <cp:revision>10</cp:revision>
  <dcterms:created xsi:type="dcterms:W3CDTF">2019-03-12T00:49:00Z</dcterms:created>
  <dcterms:modified xsi:type="dcterms:W3CDTF">2019-03-29T09:44:00Z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